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75FE7" w14:textId="77777777" w:rsidR="00C4375E" w:rsidRPr="00A32926" w:rsidRDefault="00C4375E" w:rsidP="00C4375E">
      <w:pPr>
        <w:tabs>
          <w:tab w:val="left" w:pos="2127"/>
          <w:tab w:val="left" w:pos="5670"/>
        </w:tabs>
        <w:ind w:right="-283"/>
        <w:jc w:val="center"/>
        <w:rPr>
          <w:b/>
          <w:sz w:val="24"/>
          <w:szCs w:val="24"/>
        </w:rPr>
      </w:pPr>
      <w:bookmarkStart w:id="0" w:name="_GoBack"/>
      <w:bookmarkEnd w:id="0"/>
      <w:r w:rsidRPr="00A32926">
        <w:rPr>
          <w:b/>
          <w:sz w:val="24"/>
          <w:szCs w:val="24"/>
        </w:rPr>
        <w:t xml:space="preserve">URLA BELEDİYESİ SINIRLARI İÇİNDE </w:t>
      </w:r>
    </w:p>
    <w:p w14:paraId="29C6FF8E" w14:textId="77777777" w:rsidR="00856C14" w:rsidRPr="00A32926" w:rsidRDefault="005D5523" w:rsidP="00C4375E">
      <w:pPr>
        <w:tabs>
          <w:tab w:val="left" w:pos="2127"/>
          <w:tab w:val="left" w:pos="5670"/>
        </w:tabs>
        <w:ind w:right="-283"/>
        <w:jc w:val="center"/>
        <w:rPr>
          <w:b/>
          <w:sz w:val="24"/>
          <w:szCs w:val="24"/>
        </w:rPr>
      </w:pPr>
      <w:r w:rsidRPr="00A32926">
        <w:rPr>
          <w:b/>
          <w:sz w:val="24"/>
          <w:szCs w:val="24"/>
        </w:rPr>
        <w:t xml:space="preserve">AMBALAJ ATIKLARININ KAYNAĞINDA AYRI TOPLANMASI, TAŞINMASI, AYRIŞTIRILMASI VE GERİ KAZANIMI HAKKININ KİRAYA VERİLMESİ </w:t>
      </w:r>
      <w:r w:rsidR="00856C14" w:rsidRPr="00A32926">
        <w:rPr>
          <w:b/>
          <w:sz w:val="24"/>
          <w:szCs w:val="24"/>
        </w:rPr>
        <w:t>İŞİ</w:t>
      </w:r>
    </w:p>
    <w:p w14:paraId="5246ADDF" w14:textId="77777777" w:rsidR="00C4375E" w:rsidRPr="00A32926" w:rsidRDefault="00C4375E" w:rsidP="00C4375E">
      <w:pPr>
        <w:tabs>
          <w:tab w:val="left" w:pos="2127"/>
          <w:tab w:val="left" w:pos="5670"/>
        </w:tabs>
        <w:ind w:right="-283"/>
        <w:jc w:val="center"/>
        <w:rPr>
          <w:b/>
          <w:sz w:val="24"/>
          <w:szCs w:val="24"/>
          <w:u w:val="single"/>
        </w:rPr>
      </w:pPr>
      <w:r w:rsidRPr="00A32926">
        <w:rPr>
          <w:b/>
          <w:sz w:val="24"/>
          <w:szCs w:val="24"/>
          <w:u w:val="single"/>
        </w:rPr>
        <w:t xml:space="preserve">İHALE </w:t>
      </w:r>
      <w:r w:rsidR="00A7144D" w:rsidRPr="00A32926">
        <w:rPr>
          <w:b/>
          <w:sz w:val="24"/>
          <w:szCs w:val="24"/>
          <w:u w:val="single"/>
        </w:rPr>
        <w:t>İLANI</w:t>
      </w:r>
    </w:p>
    <w:p w14:paraId="7C892231" w14:textId="77777777" w:rsidR="00C4375E" w:rsidRPr="00A32926" w:rsidRDefault="00C4375E" w:rsidP="00C4375E">
      <w:pPr>
        <w:tabs>
          <w:tab w:val="left" w:pos="2127"/>
          <w:tab w:val="left" w:pos="5670"/>
        </w:tabs>
        <w:ind w:right="-283"/>
        <w:jc w:val="center"/>
        <w:rPr>
          <w:sz w:val="24"/>
          <w:szCs w:val="24"/>
        </w:rPr>
      </w:pPr>
    </w:p>
    <w:p w14:paraId="2890759B" w14:textId="6BE1126C" w:rsidR="000A2EE4" w:rsidRPr="00A32926" w:rsidRDefault="0028111F" w:rsidP="006808A5">
      <w:pPr>
        <w:pStyle w:val="ListeParagraf"/>
        <w:numPr>
          <w:ilvl w:val="0"/>
          <w:numId w:val="1"/>
        </w:numPr>
        <w:spacing w:before="120"/>
        <w:ind w:left="284" w:right="-278" w:firstLine="0"/>
        <w:contextualSpacing w:val="0"/>
        <w:jc w:val="both"/>
        <w:rPr>
          <w:sz w:val="24"/>
          <w:szCs w:val="24"/>
        </w:rPr>
      </w:pPr>
      <w:r w:rsidRPr="00A32926">
        <w:rPr>
          <w:sz w:val="24"/>
          <w:szCs w:val="24"/>
        </w:rPr>
        <w:t>İ</w:t>
      </w:r>
      <w:r w:rsidR="000A2EE4" w:rsidRPr="00A32926">
        <w:rPr>
          <w:sz w:val="24"/>
          <w:szCs w:val="24"/>
        </w:rPr>
        <w:t xml:space="preserve">lgili mevzuatına göre; </w:t>
      </w:r>
      <w:r w:rsidR="00AB345C" w:rsidRPr="00A32926">
        <w:rPr>
          <w:b/>
          <w:sz w:val="24"/>
          <w:szCs w:val="24"/>
        </w:rPr>
        <w:t>Urla Belediyesi</w:t>
      </w:r>
      <w:r w:rsidR="004654F6" w:rsidRPr="00A32926">
        <w:rPr>
          <w:b/>
          <w:sz w:val="24"/>
          <w:szCs w:val="24"/>
        </w:rPr>
        <w:t xml:space="preserve"> hizmet sınırları içinde </w:t>
      </w:r>
      <w:r w:rsidR="00AB345C" w:rsidRPr="00A32926">
        <w:rPr>
          <w:b/>
          <w:sz w:val="24"/>
          <w:szCs w:val="24"/>
        </w:rPr>
        <w:t>Ambalaj Atıklarının Kaynağında Ayrı Toplanması, Taşınması, Ayrıştırılması ve Geri Kazanımı Hakkının Kiraya Verilmesi İşi</w:t>
      </w:r>
      <w:r w:rsidR="00B253BF" w:rsidRPr="00A32926">
        <w:rPr>
          <w:sz w:val="24"/>
          <w:szCs w:val="24"/>
        </w:rPr>
        <w:t xml:space="preserve">, sözleşme süresi </w:t>
      </w:r>
      <w:r w:rsidR="00C84409" w:rsidRPr="00BF3235">
        <w:rPr>
          <w:b/>
          <w:sz w:val="24"/>
          <w:szCs w:val="24"/>
        </w:rPr>
        <w:t>3 (üç) yıl</w:t>
      </w:r>
      <w:r w:rsidR="00C84409" w:rsidRPr="00A32926">
        <w:rPr>
          <w:sz w:val="24"/>
          <w:szCs w:val="24"/>
        </w:rPr>
        <w:t xml:space="preserve"> </w:t>
      </w:r>
      <w:r w:rsidR="00B253BF" w:rsidRPr="00A32926">
        <w:rPr>
          <w:sz w:val="24"/>
          <w:szCs w:val="24"/>
        </w:rPr>
        <w:t>olmak üzere,</w:t>
      </w:r>
    </w:p>
    <w:p w14:paraId="76254C9E" w14:textId="57F6E1E8" w:rsidR="006E23F7" w:rsidRPr="00235779" w:rsidRDefault="001947C2" w:rsidP="006808A5">
      <w:pPr>
        <w:pStyle w:val="ListeParagraf"/>
        <w:spacing w:before="120"/>
        <w:ind w:left="284" w:right="-278"/>
        <w:contextualSpacing w:val="0"/>
        <w:jc w:val="both"/>
        <w:rPr>
          <w:b/>
          <w:sz w:val="24"/>
          <w:szCs w:val="24"/>
        </w:rPr>
      </w:pPr>
      <w:r w:rsidRPr="00235779">
        <w:rPr>
          <w:b/>
          <w:sz w:val="24"/>
          <w:szCs w:val="24"/>
        </w:rPr>
        <w:t>2886 sayılı Devlet İhale Kanununun 45. Maddesine göre</w:t>
      </w:r>
      <w:r w:rsidR="00EE64CE" w:rsidRPr="00235779">
        <w:rPr>
          <w:b/>
          <w:sz w:val="24"/>
          <w:szCs w:val="24"/>
        </w:rPr>
        <w:t xml:space="preserve"> Açık Teklif Usulü ile</w:t>
      </w:r>
    </w:p>
    <w:p w14:paraId="1C7F37AC" w14:textId="77777777" w:rsidR="0057724F" w:rsidRDefault="000A2EE4" w:rsidP="005450EA">
      <w:pPr>
        <w:spacing w:before="120"/>
        <w:ind w:left="284" w:right="-278"/>
        <w:jc w:val="both"/>
        <w:rPr>
          <w:b/>
          <w:sz w:val="24"/>
          <w:szCs w:val="24"/>
        </w:rPr>
      </w:pPr>
      <w:r w:rsidRPr="00A865EE">
        <w:rPr>
          <w:b/>
          <w:sz w:val="24"/>
          <w:szCs w:val="24"/>
        </w:rPr>
        <w:t xml:space="preserve">Urla Belediyesi Hacıisa Mahallesi Bülent Baratalı Caddesi No:3’te </w:t>
      </w:r>
    </w:p>
    <w:p w14:paraId="7A6093A9" w14:textId="77777777" w:rsidR="009F2EA0" w:rsidRDefault="00881D5C" w:rsidP="005450EA">
      <w:pPr>
        <w:spacing w:before="120"/>
        <w:ind w:left="284" w:right="-278"/>
        <w:jc w:val="both"/>
        <w:rPr>
          <w:b/>
          <w:sz w:val="24"/>
          <w:szCs w:val="24"/>
        </w:rPr>
      </w:pPr>
      <w:r w:rsidRPr="00A865EE">
        <w:rPr>
          <w:b/>
          <w:sz w:val="24"/>
          <w:szCs w:val="24"/>
        </w:rPr>
        <w:t xml:space="preserve">Urla Belediye Başkanlığı </w:t>
      </w:r>
      <w:r w:rsidR="006C0463">
        <w:rPr>
          <w:b/>
          <w:sz w:val="24"/>
          <w:szCs w:val="24"/>
        </w:rPr>
        <w:t>Encümen Toplantı Yerinde</w:t>
      </w:r>
      <w:r w:rsidRPr="00A865EE">
        <w:rPr>
          <w:b/>
          <w:sz w:val="24"/>
          <w:szCs w:val="24"/>
        </w:rPr>
        <w:t xml:space="preserve"> </w:t>
      </w:r>
    </w:p>
    <w:p w14:paraId="658FD879" w14:textId="31631583" w:rsidR="006E23F7" w:rsidRPr="00235779" w:rsidRDefault="00AF7F6C" w:rsidP="009F2EA0">
      <w:pPr>
        <w:spacing w:before="120"/>
        <w:ind w:left="284" w:right="-278"/>
        <w:jc w:val="both"/>
        <w:rPr>
          <w:b/>
          <w:sz w:val="24"/>
          <w:szCs w:val="24"/>
        </w:rPr>
      </w:pPr>
      <w:r w:rsidRPr="00A865EE">
        <w:rPr>
          <w:b/>
          <w:sz w:val="24"/>
          <w:szCs w:val="24"/>
        </w:rPr>
        <w:t xml:space="preserve">Belediye Encümenince </w:t>
      </w:r>
      <w:r w:rsidR="000A2EE4" w:rsidRPr="00A865EE">
        <w:rPr>
          <w:b/>
          <w:sz w:val="24"/>
          <w:szCs w:val="24"/>
        </w:rPr>
        <w:tab/>
      </w:r>
      <w:r w:rsidR="00A865EE">
        <w:rPr>
          <w:b/>
          <w:sz w:val="24"/>
          <w:szCs w:val="24"/>
        </w:rPr>
        <w:t>12/12</w:t>
      </w:r>
      <w:r w:rsidR="001947C2" w:rsidRPr="00235779">
        <w:rPr>
          <w:b/>
          <w:sz w:val="24"/>
          <w:szCs w:val="24"/>
        </w:rPr>
        <w:t xml:space="preserve">/2025 tarihinde </w:t>
      </w:r>
      <w:r w:rsidR="00EE64CE" w:rsidRPr="00235779">
        <w:rPr>
          <w:b/>
          <w:sz w:val="24"/>
          <w:szCs w:val="24"/>
        </w:rPr>
        <w:tab/>
      </w:r>
      <w:r w:rsidR="001947C2" w:rsidRPr="00235779">
        <w:rPr>
          <w:b/>
          <w:sz w:val="24"/>
          <w:szCs w:val="24"/>
        </w:rPr>
        <w:t xml:space="preserve">Saat: </w:t>
      </w:r>
      <w:r w:rsidR="00A865EE">
        <w:rPr>
          <w:b/>
          <w:sz w:val="24"/>
          <w:szCs w:val="24"/>
        </w:rPr>
        <w:t xml:space="preserve">10:00’da </w:t>
      </w:r>
      <w:r w:rsidR="001947C2" w:rsidRPr="004E40A7">
        <w:rPr>
          <w:sz w:val="24"/>
          <w:szCs w:val="24"/>
        </w:rPr>
        <w:t>ihaleye çıkarılacaktır.</w:t>
      </w:r>
      <w:r w:rsidR="001947C2" w:rsidRPr="00235779">
        <w:rPr>
          <w:b/>
          <w:sz w:val="24"/>
          <w:szCs w:val="24"/>
        </w:rPr>
        <w:t xml:space="preserve"> </w:t>
      </w:r>
    </w:p>
    <w:p w14:paraId="0B9D6876" w14:textId="05B10037" w:rsidR="006E6D29" w:rsidRPr="00A32926" w:rsidRDefault="001947C2" w:rsidP="006808A5">
      <w:pPr>
        <w:pStyle w:val="ListeParagraf"/>
        <w:numPr>
          <w:ilvl w:val="0"/>
          <w:numId w:val="1"/>
        </w:numPr>
        <w:spacing w:before="120"/>
        <w:ind w:left="284" w:right="-278" w:firstLine="0"/>
        <w:contextualSpacing w:val="0"/>
        <w:jc w:val="both"/>
        <w:rPr>
          <w:sz w:val="24"/>
          <w:szCs w:val="24"/>
        </w:rPr>
      </w:pPr>
      <w:r w:rsidRPr="00A32926">
        <w:rPr>
          <w:sz w:val="24"/>
          <w:szCs w:val="24"/>
        </w:rPr>
        <w:t>1</w:t>
      </w:r>
      <w:r w:rsidR="00157B9D" w:rsidRPr="00A32926">
        <w:rPr>
          <w:sz w:val="24"/>
          <w:szCs w:val="24"/>
        </w:rPr>
        <w:t xml:space="preserve"> </w:t>
      </w:r>
      <w:r w:rsidRPr="00A32926">
        <w:rPr>
          <w:sz w:val="24"/>
          <w:szCs w:val="24"/>
        </w:rPr>
        <w:t xml:space="preserve">(bir) </w:t>
      </w:r>
      <w:r w:rsidR="008F432A" w:rsidRPr="00A32926">
        <w:rPr>
          <w:sz w:val="24"/>
          <w:szCs w:val="24"/>
        </w:rPr>
        <w:t xml:space="preserve">Yıllık Muhammen Bedeli </w:t>
      </w:r>
      <w:r w:rsidR="006E6D29" w:rsidRPr="00A32926">
        <w:rPr>
          <w:sz w:val="24"/>
          <w:szCs w:val="24"/>
        </w:rPr>
        <w:tab/>
      </w:r>
      <w:r w:rsidR="00F05C5D" w:rsidRPr="00A32926">
        <w:rPr>
          <w:b/>
          <w:bCs/>
          <w:sz w:val="24"/>
          <w:szCs w:val="24"/>
        </w:rPr>
        <w:t>50.667,00</w:t>
      </w:r>
      <w:r w:rsidR="00F05C5D" w:rsidRPr="00A32926">
        <w:rPr>
          <w:b/>
          <w:sz w:val="24"/>
          <w:szCs w:val="24"/>
        </w:rPr>
        <w:t xml:space="preserve"> </w:t>
      </w:r>
      <w:r w:rsidR="008F432A" w:rsidRPr="00A32926">
        <w:rPr>
          <w:b/>
          <w:sz w:val="24"/>
          <w:szCs w:val="24"/>
        </w:rPr>
        <w:t>TL</w:t>
      </w:r>
      <w:r w:rsidR="006E6D29" w:rsidRPr="00A32926">
        <w:rPr>
          <w:b/>
          <w:sz w:val="24"/>
          <w:szCs w:val="24"/>
        </w:rPr>
        <w:t xml:space="preserve"> </w:t>
      </w:r>
      <w:r w:rsidR="002A653E" w:rsidRPr="00A32926">
        <w:rPr>
          <w:b/>
          <w:sz w:val="24"/>
          <w:szCs w:val="24"/>
        </w:rPr>
        <w:tab/>
      </w:r>
      <w:r w:rsidR="002A653E" w:rsidRPr="00A32926">
        <w:rPr>
          <w:b/>
          <w:sz w:val="24"/>
          <w:szCs w:val="24"/>
        </w:rPr>
        <w:tab/>
      </w:r>
      <w:r w:rsidR="006E6D29" w:rsidRPr="00A32926">
        <w:rPr>
          <w:b/>
          <w:sz w:val="24"/>
          <w:szCs w:val="24"/>
        </w:rPr>
        <w:t>+ %20 KDV</w:t>
      </w:r>
      <w:r w:rsidR="008F432A" w:rsidRPr="00A32926">
        <w:rPr>
          <w:sz w:val="24"/>
          <w:szCs w:val="24"/>
        </w:rPr>
        <w:t xml:space="preserve"> ve </w:t>
      </w:r>
    </w:p>
    <w:p w14:paraId="4098DB01" w14:textId="257A0A0C" w:rsidR="00AB345C" w:rsidRPr="00A32926" w:rsidRDefault="001947C2" w:rsidP="006808A5">
      <w:pPr>
        <w:pStyle w:val="ListeParagraf"/>
        <w:ind w:left="284" w:right="-278" w:firstLine="424"/>
        <w:jc w:val="both"/>
        <w:rPr>
          <w:sz w:val="24"/>
          <w:szCs w:val="24"/>
        </w:rPr>
      </w:pPr>
      <w:r w:rsidRPr="00A32926">
        <w:rPr>
          <w:sz w:val="24"/>
          <w:szCs w:val="24"/>
        </w:rPr>
        <w:t xml:space="preserve">Geçici </w:t>
      </w:r>
      <w:r w:rsidR="008F432A" w:rsidRPr="00A32926">
        <w:rPr>
          <w:sz w:val="24"/>
          <w:szCs w:val="24"/>
        </w:rPr>
        <w:t>Teminat Bedeli</w:t>
      </w:r>
      <w:r w:rsidR="00C8274B" w:rsidRPr="00A32926">
        <w:rPr>
          <w:sz w:val="24"/>
          <w:szCs w:val="24"/>
        </w:rPr>
        <w:t xml:space="preserve"> (%10)</w:t>
      </w:r>
      <w:r w:rsidR="00F32BDA" w:rsidRPr="00A32926">
        <w:rPr>
          <w:sz w:val="24"/>
          <w:szCs w:val="24"/>
        </w:rPr>
        <w:tab/>
      </w:r>
      <w:r w:rsidR="0050107E">
        <w:rPr>
          <w:b/>
          <w:color w:val="FFFFFF" w:themeColor="background1"/>
          <w:sz w:val="24"/>
          <w:szCs w:val="24"/>
        </w:rPr>
        <w:t xml:space="preserve">  </w:t>
      </w:r>
      <w:r w:rsidR="008F432A" w:rsidRPr="00A32926">
        <w:rPr>
          <w:b/>
          <w:bCs/>
          <w:sz w:val="24"/>
          <w:szCs w:val="24"/>
        </w:rPr>
        <w:t>5.066,70</w:t>
      </w:r>
      <w:r w:rsidR="008F432A" w:rsidRPr="00A32926">
        <w:rPr>
          <w:b/>
          <w:sz w:val="24"/>
          <w:szCs w:val="24"/>
        </w:rPr>
        <w:t xml:space="preserve"> TL/yıl </w:t>
      </w:r>
      <w:r w:rsidR="002A653E" w:rsidRPr="00A32926">
        <w:rPr>
          <w:b/>
          <w:sz w:val="24"/>
          <w:szCs w:val="24"/>
        </w:rPr>
        <w:tab/>
      </w:r>
      <w:r w:rsidR="008F432A" w:rsidRPr="00A32926">
        <w:rPr>
          <w:b/>
          <w:sz w:val="24"/>
          <w:szCs w:val="24"/>
        </w:rPr>
        <w:t>+ %20 KDV</w:t>
      </w:r>
      <w:r w:rsidR="00797CA0" w:rsidRPr="00A32926">
        <w:rPr>
          <w:sz w:val="24"/>
          <w:szCs w:val="24"/>
        </w:rPr>
        <w:t>’</w:t>
      </w:r>
      <w:r w:rsidRPr="00A32926">
        <w:rPr>
          <w:sz w:val="24"/>
          <w:szCs w:val="24"/>
        </w:rPr>
        <w:t>dir.</w:t>
      </w:r>
    </w:p>
    <w:p w14:paraId="773CA22F" w14:textId="799B0E28" w:rsidR="00BF769F" w:rsidRPr="00A32926" w:rsidRDefault="00EE64CE" w:rsidP="00A339FE">
      <w:pPr>
        <w:spacing w:before="120" w:after="40"/>
        <w:ind w:left="284" w:right="-278"/>
        <w:jc w:val="both"/>
        <w:rPr>
          <w:rFonts w:eastAsia="Calibri"/>
          <w:sz w:val="24"/>
          <w:szCs w:val="24"/>
        </w:rPr>
      </w:pPr>
      <w:r w:rsidRPr="00A32926">
        <w:rPr>
          <w:b/>
          <w:sz w:val="24"/>
          <w:szCs w:val="24"/>
        </w:rPr>
        <w:t>İlk yıl işin bedeli</w:t>
      </w:r>
      <w:r w:rsidRPr="00A32926">
        <w:rPr>
          <w:sz w:val="24"/>
          <w:szCs w:val="24"/>
        </w:rPr>
        <w:t xml:space="preserve"> “</w:t>
      </w:r>
      <w:r w:rsidR="00834B40">
        <w:rPr>
          <w:sz w:val="24"/>
          <w:szCs w:val="24"/>
        </w:rPr>
        <w:t>muhammen</w:t>
      </w:r>
      <w:r w:rsidR="00834B40" w:rsidRPr="00834B40">
        <w:rPr>
          <w:b/>
          <w:sz w:val="24"/>
          <w:szCs w:val="24"/>
        </w:rPr>
        <w:t>/</w:t>
      </w:r>
      <w:r w:rsidRPr="00A32926">
        <w:rPr>
          <w:sz w:val="24"/>
          <w:szCs w:val="24"/>
        </w:rPr>
        <w:t>tahmin edilen ihale bedeli” olup, takip eden yıllar ihale bedelleri ise;</w:t>
      </w:r>
      <w:r w:rsidR="00717728">
        <w:rPr>
          <w:sz w:val="24"/>
          <w:szCs w:val="24"/>
        </w:rPr>
        <w:t xml:space="preserve"> “bir önceki yıl ihale bedeli</w:t>
      </w:r>
      <w:r w:rsidR="00C03DC4">
        <w:rPr>
          <w:sz w:val="24"/>
          <w:szCs w:val="24"/>
        </w:rPr>
        <w:t xml:space="preserve">” </w:t>
      </w:r>
      <w:r w:rsidRPr="00A32926">
        <w:rPr>
          <w:rFonts w:eastAsia="Calibri"/>
          <w:b/>
          <w:sz w:val="24"/>
          <w:szCs w:val="24"/>
        </w:rPr>
        <w:t>TÜFE</w:t>
      </w:r>
      <w:r w:rsidRPr="00A32926">
        <w:rPr>
          <w:rFonts w:eastAsia="Calibri"/>
          <w:sz w:val="24"/>
          <w:szCs w:val="24"/>
        </w:rPr>
        <w:t xml:space="preserve"> </w:t>
      </w:r>
      <w:r w:rsidR="00C03DC4">
        <w:rPr>
          <w:rFonts w:eastAsia="Calibri"/>
          <w:sz w:val="24"/>
          <w:szCs w:val="24"/>
        </w:rPr>
        <w:t>(</w:t>
      </w:r>
      <w:r w:rsidRPr="00A32926">
        <w:rPr>
          <w:rFonts w:eastAsia="Calibri"/>
          <w:sz w:val="24"/>
          <w:szCs w:val="24"/>
        </w:rPr>
        <w:t xml:space="preserve">12 aylık ortalamaya göre yıllık yüzde değişim) </w:t>
      </w:r>
      <w:r w:rsidRPr="00C03DC4">
        <w:rPr>
          <w:rFonts w:eastAsia="Calibri"/>
          <w:b/>
          <w:sz w:val="24"/>
          <w:szCs w:val="24"/>
        </w:rPr>
        <w:t>oranında</w:t>
      </w:r>
      <w:r w:rsidRPr="00A32926">
        <w:rPr>
          <w:rFonts w:eastAsia="Calibri"/>
          <w:sz w:val="24"/>
          <w:szCs w:val="24"/>
        </w:rPr>
        <w:t xml:space="preserve"> “arttırılmasıyla” uygulanacaktır.</w:t>
      </w:r>
    </w:p>
    <w:p w14:paraId="42FEB107" w14:textId="77777777" w:rsidR="00BF769F" w:rsidRPr="00A32926" w:rsidRDefault="00BF769F" w:rsidP="00A339FE">
      <w:pPr>
        <w:spacing w:before="120" w:after="40"/>
        <w:ind w:left="284" w:right="-278"/>
        <w:jc w:val="both"/>
        <w:rPr>
          <w:sz w:val="24"/>
          <w:szCs w:val="24"/>
        </w:rPr>
      </w:pPr>
      <w:r w:rsidRPr="00A32926">
        <w:rPr>
          <w:sz w:val="24"/>
          <w:szCs w:val="24"/>
        </w:rPr>
        <w:t>Ortak girişimde geçici teminat, ortak girişim adına yatırılacaktır.</w:t>
      </w:r>
    </w:p>
    <w:p w14:paraId="301C32ED" w14:textId="3184A1AE" w:rsidR="00BF769F" w:rsidRPr="00A32926" w:rsidRDefault="00BF769F" w:rsidP="00A339FE">
      <w:pPr>
        <w:spacing w:before="120" w:after="40"/>
        <w:ind w:left="284" w:right="-278"/>
        <w:jc w:val="both"/>
        <w:rPr>
          <w:sz w:val="24"/>
          <w:szCs w:val="24"/>
        </w:rPr>
      </w:pPr>
      <w:r w:rsidRPr="00A32926">
        <w:rPr>
          <w:sz w:val="24"/>
          <w:szCs w:val="24"/>
        </w:rPr>
        <w:t xml:space="preserve">Kesin teminat; gerçekleşen ihale bedelinin </w:t>
      </w:r>
      <w:r w:rsidRPr="00A32926">
        <w:rPr>
          <w:b/>
          <w:sz w:val="24"/>
          <w:szCs w:val="24"/>
        </w:rPr>
        <w:t>% 6’sı oranında veya 2886 sayılı Yasanın 27.maddesine uygun</w:t>
      </w:r>
      <w:r w:rsidRPr="00A32926">
        <w:rPr>
          <w:sz w:val="24"/>
          <w:szCs w:val="24"/>
        </w:rPr>
        <w:t xml:space="preserve"> olarak düzenlenen banka teminat mektubu şeklinde alınacaktır.</w:t>
      </w:r>
    </w:p>
    <w:p w14:paraId="1E812C49" w14:textId="21679085" w:rsidR="00E7604D" w:rsidRPr="00A32926" w:rsidRDefault="009608BE" w:rsidP="00A339FE">
      <w:pPr>
        <w:pStyle w:val="AralkYok"/>
        <w:ind w:left="284"/>
        <w:jc w:val="both"/>
        <w:rPr>
          <w:rFonts w:ascii="Times New Roman" w:hAnsi="Times New Roman" w:cs="Times New Roman"/>
          <w:color w:val="00B0F0"/>
          <w:sz w:val="24"/>
          <w:szCs w:val="24"/>
        </w:rPr>
      </w:pPr>
      <w:r w:rsidRPr="00A32926">
        <w:rPr>
          <w:rFonts w:ascii="Times New Roman" w:hAnsi="Times New Roman" w:cs="Times New Roman"/>
          <w:sz w:val="24"/>
          <w:szCs w:val="24"/>
        </w:rPr>
        <w:t xml:space="preserve">Teklif dosyası ilan edilen ihale gün ve saatine kadar </w:t>
      </w:r>
      <w:r w:rsidR="00353E52" w:rsidRPr="00457155">
        <w:rPr>
          <w:rFonts w:ascii="Times New Roman" w:hAnsi="Times New Roman" w:cs="Times New Roman"/>
          <w:b/>
          <w:sz w:val="24"/>
          <w:szCs w:val="24"/>
        </w:rPr>
        <w:t>İhale Komisyonu sekretaryasına sıra numaralı alındı belgesi karşılığında</w:t>
      </w:r>
      <w:r w:rsidR="005A3EDD" w:rsidRPr="00A32926">
        <w:rPr>
          <w:rFonts w:ascii="Times New Roman" w:hAnsi="Times New Roman" w:cs="Times New Roman"/>
          <w:sz w:val="24"/>
          <w:szCs w:val="24"/>
        </w:rPr>
        <w:t xml:space="preserve"> teslim ed</w:t>
      </w:r>
      <w:r w:rsidR="00A171A7">
        <w:rPr>
          <w:rFonts w:ascii="Times New Roman" w:hAnsi="Times New Roman" w:cs="Times New Roman"/>
          <w:sz w:val="24"/>
          <w:szCs w:val="24"/>
        </w:rPr>
        <w:t>il</w:t>
      </w:r>
      <w:r w:rsidR="005A3EDD" w:rsidRPr="00A32926">
        <w:rPr>
          <w:rFonts w:ascii="Times New Roman" w:hAnsi="Times New Roman" w:cs="Times New Roman"/>
          <w:sz w:val="24"/>
          <w:szCs w:val="24"/>
        </w:rPr>
        <w:t>ecek</w:t>
      </w:r>
      <w:r w:rsidRPr="00A32926">
        <w:rPr>
          <w:rFonts w:ascii="Times New Roman" w:hAnsi="Times New Roman" w:cs="Times New Roman"/>
          <w:sz w:val="24"/>
          <w:szCs w:val="24"/>
        </w:rPr>
        <w:t xml:space="preserve"> </w:t>
      </w:r>
      <w:r w:rsidRPr="00457155">
        <w:rPr>
          <w:rFonts w:ascii="Times New Roman" w:hAnsi="Times New Roman" w:cs="Times New Roman"/>
          <w:b/>
          <w:sz w:val="24"/>
          <w:szCs w:val="24"/>
        </w:rPr>
        <w:t>veya</w:t>
      </w:r>
      <w:r w:rsidRPr="00A32926">
        <w:rPr>
          <w:rFonts w:ascii="Times New Roman" w:hAnsi="Times New Roman" w:cs="Times New Roman"/>
          <w:sz w:val="24"/>
          <w:szCs w:val="24"/>
        </w:rPr>
        <w:t xml:space="preserve"> gecikme olmamak kaydıyla </w:t>
      </w:r>
      <w:r w:rsidRPr="00457155">
        <w:rPr>
          <w:rFonts w:ascii="Times New Roman" w:hAnsi="Times New Roman" w:cs="Times New Roman"/>
          <w:b/>
          <w:sz w:val="24"/>
          <w:szCs w:val="24"/>
        </w:rPr>
        <w:t>iadeli taahhütlü</w:t>
      </w:r>
      <w:r w:rsidRPr="00A32926">
        <w:rPr>
          <w:rFonts w:ascii="Times New Roman" w:hAnsi="Times New Roman" w:cs="Times New Roman"/>
          <w:sz w:val="24"/>
          <w:szCs w:val="24"/>
        </w:rPr>
        <w:t xml:space="preserve"> gönderi</w:t>
      </w:r>
      <w:r w:rsidR="00BE1A5E">
        <w:rPr>
          <w:rFonts w:ascii="Times New Roman" w:hAnsi="Times New Roman" w:cs="Times New Roman"/>
          <w:sz w:val="24"/>
          <w:szCs w:val="24"/>
        </w:rPr>
        <w:t>lirse kabul edilecektir</w:t>
      </w:r>
      <w:r w:rsidRPr="00A32926">
        <w:rPr>
          <w:rFonts w:ascii="Times New Roman" w:hAnsi="Times New Roman" w:cs="Times New Roman"/>
          <w:sz w:val="24"/>
          <w:szCs w:val="24"/>
        </w:rPr>
        <w:t>.</w:t>
      </w:r>
    </w:p>
    <w:p w14:paraId="265C2080" w14:textId="77777777" w:rsidR="00B43B06" w:rsidRDefault="00E7604D" w:rsidP="00A339FE">
      <w:pPr>
        <w:pStyle w:val="AralkYok"/>
        <w:ind w:left="284"/>
        <w:jc w:val="both"/>
        <w:rPr>
          <w:rFonts w:ascii="Times New Roman" w:hAnsi="Times New Roman" w:cs="Times New Roman"/>
          <w:sz w:val="24"/>
          <w:szCs w:val="24"/>
        </w:rPr>
      </w:pPr>
      <w:r w:rsidRPr="00A32926">
        <w:rPr>
          <w:rFonts w:ascii="Times New Roman" w:hAnsi="Times New Roman" w:cs="Times New Roman"/>
          <w:sz w:val="24"/>
          <w:szCs w:val="24"/>
        </w:rPr>
        <w:t xml:space="preserve">Son teslim zamanı için, PTT veya TRT idarelerinin saat ayarı esas alınır. </w:t>
      </w:r>
    </w:p>
    <w:p w14:paraId="2A54D3D2" w14:textId="79259A4A" w:rsidR="00353E52" w:rsidRPr="00A32926" w:rsidRDefault="00E7604D" w:rsidP="00A339FE">
      <w:pPr>
        <w:pStyle w:val="AralkYok"/>
        <w:ind w:left="284"/>
        <w:jc w:val="both"/>
        <w:rPr>
          <w:rFonts w:ascii="Times New Roman" w:hAnsi="Times New Roman" w:cs="Times New Roman"/>
          <w:b/>
          <w:sz w:val="24"/>
          <w:szCs w:val="24"/>
        </w:rPr>
      </w:pPr>
      <w:r w:rsidRPr="00A32926">
        <w:rPr>
          <w:rFonts w:ascii="Times New Roman" w:hAnsi="Times New Roman" w:cs="Times New Roman"/>
          <w:sz w:val="24"/>
          <w:szCs w:val="24"/>
        </w:rPr>
        <w:t>Teklifler açılmaya başladıktan sonra, çalışma saatin</w:t>
      </w:r>
      <w:r w:rsidR="00B43B06">
        <w:rPr>
          <w:rFonts w:ascii="Times New Roman" w:hAnsi="Times New Roman" w:cs="Times New Roman"/>
          <w:sz w:val="24"/>
          <w:szCs w:val="24"/>
        </w:rPr>
        <w:t>den bağımsız devam edilir</w:t>
      </w:r>
      <w:r w:rsidRPr="00A32926">
        <w:rPr>
          <w:rFonts w:ascii="Times New Roman" w:hAnsi="Times New Roman" w:cs="Times New Roman"/>
          <w:sz w:val="24"/>
          <w:szCs w:val="24"/>
        </w:rPr>
        <w:t>.</w:t>
      </w:r>
    </w:p>
    <w:p w14:paraId="2444456C" w14:textId="68FC8314" w:rsidR="003258FA" w:rsidRPr="00A32926" w:rsidRDefault="008D49A5" w:rsidP="006808A5">
      <w:pPr>
        <w:pStyle w:val="ListeParagraf"/>
        <w:numPr>
          <w:ilvl w:val="0"/>
          <w:numId w:val="1"/>
        </w:numPr>
        <w:spacing w:before="120" w:after="40"/>
        <w:ind w:left="284" w:right="-278" w:firstLine="2"/>
        <w:contextualSpacing w:val="0"/>
        <w:jc w:val="both"/>
        <w:rPr>
          <w:b/>
          <w:sz w:val="24"/>
          <w:szCs w:val="24"/>
        </w:rPr>
      </w:pPr>
      <w:r w:rsidRPr="00A32926">
        <w:rPr>
          <w:sz w:val="24"/>
          <w:szCs w:val="24"/>
        </w:rPr>
        <w:t>Yüklenici</w:t>
      </w:r>
      <w:r w:rsidR="00EE64CE" w:rsidRPr="00A32926">
        <w:rPr>
          <w:sz w:val="24"/>
          <w:szCs w:val="24"/>
        </w:rPr>
        <w:t>;</w:t>
      </w:r>
      <w:r w:rsidRPr="00A32926">
        <w:rPr>
          <w:sz w:val="24"/>
          <w:szCs w:val="24"/>
        </w:rPr>
        <w:t xml:space="preserve"> </w:t>
      </w:r>
      <w:r w:rsidR="008A1455" w:rsidRPr="00B54569">
        <w:rPr>
          <w:b/>
          <w:sz w:val="24"/>
          <w:szCs w:val="24"/>
        </w:rPr>
        <w:t xml:space="preserve">ihale konusu kapsamında; </w:t>
      </w:r>
      <w:r w:rsidR="006E6D29" w:rsidRPr="00B54569">
        <w:rPr>
          <w:b/>
          <w:sz w:val="24"/>
          <w:szCs w:val="24"/>
        </w:rPr>
        <w:t>Urla ilçesi sınırları içerisinde</w:t>
      </w:r>
      <w:r w:rsidR="006E6D29" w:rsidRPr="00A32926">
        <w:rPr>
          <w:sz w:val="24"/>
          <w:szCs w:val="24"/>
        </w:rPr>
        <w:t xml:space="preserve"> Urla Belediye Başkanlığı adına </w:t>
      </w:r>
      <w:r w:rsidR="003644E0" w:rsidRPr="00A32926">
        <w:rPr>
          <w:sz w:val="24"/>
          <w:szCs w:val="24"/>
        </w:rPr>
        <w:t xml:space="preserve">ve </w:t>
      </w:r>
      <w:r w:rsidR="006E6D29" w:rsidRPr="00A32926">
        <w:rPr>
          <w:sz w:val="24"/>
          <w:szCs w:val="24"/>
        </w:rPr>
        <w:t xml:space="preserve">denetiminde </w:t>
      </w:r>
      <w:r w:rsidR="006E6D29" w:rsidRPr="00A32926">
        <w:rPr>
          <w:b/>
          <w:sz w:val="24"/>
          <w:szCs w:val="24"/>
        </w:rPr>
        <w:t>y</w:t>
      </w:r>
      <w:r w:rsidR="006E6D29" w:rsidRPr="00A32926">
        <w:rPr>
          <w:rFonts w:eastAsia="Batang"/>
          <w:b/>
          <w:sz w:val="24"/>
          <w:szCs w:val="24"/>
        </w:rPr>
        <w:t>önetiminden Belediyenin sorumlu olduğu</w:t>
      </w:r>
      <w:r w:rsidR="006E6D29" w:rsidRPr="00A32926">
        <w:rPr>
          <w:rFonts w:eastAsia="Batang"/>
          <w:sz w:val="24"/>
          <w:szCs w:val="24"/>
        </w:rPr>
        <w:t>, evlerden kaynaklanan ya da içerik veya yapısal olarak benzer olan ticari, endüstriyel ve kurumsal atıklar olan Belediye Atıklarından</w:t>
      </w:r>
      <w:r w:rsidR="006E6D29" w:rsidRPr="00A32926">
        <w:rPr>
          <w:sz w:val="24"/>
          <w:szCs w:val="24"/>
        </w:rPr>
        <w:t xml:space="preserve"> </w:t>
      </w:r>
      <w:r w:rsidR="006E6D29" w:rsidRPr="00A32926">
        <w:rPr>
          <w:b/>
          <w:sz w:val="24"/>
          <w:szCs w:val="24"/>
        </w:rPr>
        <w:t>Ambalaj Atıklarının</w:t>
      </w:r>
      <w:r w:rsidR="006E6D29" w:rsidRPr="00A32926">
        <w:rPr>
          <w:sz w:val="24"/>
          <w:szCs w:val="24"/>
        </w:rPr>
        <w:t xml:space="preserve">  (kâğıt, karton, metal, plastik ve pet) </w:t>
      </w:r>
      <w:r w:rsidR="006E6D29" w:rsidRPr="00A32926">
        <w:rPr>
          <w:b/>
          <w:sz w:val="24"/>
          <w:szCs w:val="24"/>
        </w:rPr>
        <w:t>Kaynağında</w:t>
      </w:r>
      <w:r w:rsidR="006E6D29" w:rsidRPr="00A32926">
        <w:rPr>
          <w:sz w:val="24"/>
          <w:szCs w:val="24"/>
        </w:rPr>
        <w:t xml:space="preserve"> </w:t>
      </w:r>
      <w:r w:rsidR="006E6D29" w:rsidRPr="00A32926">
        <w:rPr>
          <w:b/>
          <w:sz w:val="24"/>
          <w:szCs w:val="24"/>
        </w:rPr>
        <w:t xml:space="preserve">Ayrı Toplanması, Taşınması, Ayrıştırılması ve Geri Kazanımı </w:t>
      </w:r>
      <w:r w:rsidR="006E6D29" w:rsidRPr="00A32926">
        <w:rPr>
          <w:sz w:val="24"/>
          <w:szCs w:val="24"/>
        </w:rPr>
        <w:t xml:space="preserve">işlemlerinin, biyo-bozunur atıklar ile geri kazanılabilir atıkların evlerde iki farklı torbada biriktirilmesi ve ayrı olarak toplanması olan </w:t>
      </w:r>
      <w:r w:rsidR="006E6D29" w:rsidRPr="00A32926">
        <w:rPr>
          <w:b/>
          <w:sz w:val="24"/>
          <w:szCs w:val="24"/>
        </w:rPr>
        <w:t>ikili toplama sistemi içinde</w:t>
      </w:r>
      <w:r w:rsidR="006E6D29" w:rsidRPr="00A32926">
        <w:rPr>
          <w:sz w:val="24"/>
          <w:szCs w:val="24"/>
        </w:rPr>
        <w:t xml:space="preserve"> ve </w:t>
      </w:r>
      <w:r w:rsidR="006E6D29" w:rsidRPr="00A32926">
        <w:rPr>
          <w:b/>
          <w:sz w:val="24"/>
          <w:szCs w:val="24"/>
        </w:rPr>
        <w:t>kalıcı bir yerel yönetim uygulamasına dönüşmesi için</w:t>
      </w:r>
      <w:r w:rsidR="006E6D29" w:rsidRPr="00A32926">
        <w:rPr>
          <w:sz w:val="24"/>
          <w:szCs w:val="24"/>
        </w:rPr>
        <w:t xml:space="preserve"> 24.08.2011 tarih ve 28035 sayılı Resmi Gazetede yayımlanarak yürürlüğe giren “Ambalaj Atıklarının Kontrolü Yönetmeliği” uyarınca, İdarenin koordinasyon ve denetimi içinde </w:t>
      </w:r>
      <w:r w:rsidR="006E6D29" w:rsidRPr="00A32926">
        <w:rPr>
          <w:b/>
          <w:sz w:val="24"/>
          <w:szCs w:val="24"/>
        </w:rPr>
        <w:t>toplama sisteminin kurulmasını üstlenir.</w:t>
      </w:r>
    </w:p>
    <w:p w14:paraId="46EA04E4" w14:textId="77777777" w:rsidR="00EB0D5A" w:rsidRDefault="008D49A5" w:rsidP="003258FA">
      <w:pPr>
        <w:pStyle w:val="ListeParagraf"/>
        <w:numPr>
          <w:ilvl w:val="0"/>
          <w:numId w:val="1"/>
        </w:numPr>
        <w:spacing w:before="120" w:after="40"/>
        <w:ind w:left="284" w:right="-278" w:firstLine="2"/>
        <w:contextualSpacing w:val="0"/>
        <w:jc w:val="both"/>
        <w:rPr>
          <w:b/>
          <w:sz w:val="24"/>
          <w:szCs w:val="24"/>
        </w:rPr>
      </w:pPr>
      <w:r w:rsidRPr="00A32926">
        <w:rPr>
          <w:sz w:val="24"/>
          <w:szCs w:val="24"/>
        </w:rPr>
        <w:t xml:space="preserve">2886 sayılı Kanunun </w:t>
      </w:r>
      <w:r w:rsidRPr="00EB0D5A">
        <w:rPr>
          <w:b/>
          <w:sz w:val="24"/>
          <w:szCs w:val="24"/>
        </w:rPr>
        <w:t>6.</w:t>
      </w:r>
      <w:r w:rsidR="00EB0D5A" w:rsidRPr="00EB0D5A">
        <w:rPr>
          <w:b/>
          <w:sz w:val="24"/>
          <w:szCs w:val="24"/>
        </w:rPr>
        <w:t xml:space="preserve"> </w:t>
      </w:r>
      <w:r w:rsidRPr="00EB0D5A">
        <w:rPr>
          <w:b/>
          <w:sz w:val="24"/>
          <w:szCs w:val="24"/>
        </w:rPr>
        <w:t>83, 84,</w:t>
      </w:r>
      <w:r w:rsidRPr="00A32926">
        <w:rPr>
          <w:sz w:val="24"/>
          <w:szCs w:val="24"/>
        </w:rPr>
        <w:t xml:space="preserve"> </w:t>
      </w:r>
      <w:r w:rsidR="005005F2" w:rsidRPr="00A32926">
        <w:rPr>
          <w:b/>
          <w:sz w:val="24"/>
          <w:szCs w:val="24"/>
        </w:rPr>
        <w:t>85’inci maddeleri ve</w:t>
      </w:r>
      <w:r w:rsidR="005005F2" w:rsidRPr="00A32926">
        <w:rPr>
          <w:sz w:val="24"/>
          <w:szCs w:val="24"/>
        </w:rPr>
        <w:t xml:space="preserve"> diğer kanunlardaki hükümler gereğince geçici veya sürekli olarak kamu ihalelerine katılmaktan yasaklanmış olanlar, daha önce Belediye ihalelerine girmiş olup taahhüdünü yerine getirmemiş olanlar, Bakanlık </w:t>
      </w:r>
      <w:r w:rsidR="005005F2" w:rsidRPr="00A32926">
        <w:rPr>
          <w:b/>
          <w:sz w:val="24"/>
          <w:szCs w:val="24"/>
        </w:rPr>
        <w:t>Geçici Faaliyet Belgesiyle başvuranlar,</w:t>
      </w:r>
      <w:r w:rsidR="005005F2" w:rsidRPr="00A32926">
        <w:rPr>
          <w:sz w:val="24"/>
          <w:szCs w:val="24"/>
        </w:rPr>
        <w:t xml:space="preserve">  Bakanlık Yetki Belgeleri,  Lisansları ve geçerli Bakanlık Onay yazıları </w:t>
      </w:r>
      <w:r w:rsidR="005005F2" w:rsidRPr="00A32926">
        <w:rPr>
          <w:b/>
          <w:sz w:val="24"/>
          <w:szCs w:val="24"/>
        </w:rPr>
        <w:t>olmayan</w:t>
      </w:r>
      <w:r w:rsidR="001F6317" w:rsidRPr="00A32926">
        <w:rPr>
          <w:b/>
          <w:sz w:val="24"/>
          <w:szCs w:val="24"/>
        </w:rPr>
        <w:t xml:space="preserve"> veya eksik olan</w:t>
      </w:r>
      <w:r w:rsidR="005005F2" w:rsidRPr="00A32926">
        <w:rPr>
          <w:b/>
          <w:sz w:val="24"/>
          <w:szCs w:val="24"/>
        </w:rPr>
        <w:t xml:space="preserve">lar, askıya alınanlar, iptal edilenler teklif veremez, ihaleye </w:t>
      </w:r>
      <w:r w:rsidR="004D7D67" w:rsidRPr="00A32926">
        <w:rPr>
          <w:b/>
          <w:sz w:val="24"/>
          <w:szCs w:val="24"/>
        </w:rPr>
        <w:t>katılamazlar</w:t>
      </w:r>
      <w:r w:rsidR="00F11627" w:rsidRPr="00A32926">
        <w:rPr>
          <w:b/>
          <w:sz w:val="24"/>
          <w:szCs w:val="24"/>
        </w:rPr>
        <w:t>.</w:t>
      </w:r>
      <w:r w:rsidR="00302ACF" w:rsidRPr="00A32926">
        <w:rPr>
          <w:b/>
          <w:sz w:val="24"/>
          <w:szCs w:val="24"/>
        </w:rPr>
        <w:t xml:space="preserve"> </w:t>
      </w:r>
    </w:p>
    <w:p w14:paraId="2152BCAA" w14:textId="1ACA8AF4" w:rsidR="00F11627" w:rsidRPr="00EB0D5A" w:rsidRDefault="00552B08" w:rsidP="009332C5">
      <w:pPr>
        <w:spacing w:after="40"/>
        <w:ind w:left="284" w:right="-278"/>
        <w:jc w:val="both"/>
        <w:rPr>
          <w:b/>
          <w:sz w:val="24"/>
          <w:szCs w:val="24"/>
        </w:rPr>
      </w:pPr>
      <w:r w:rsidRPr="00EB0D5A">
        <w:rPr>
          <w:sz w:val="24"/>
          <w:szCs w:val="24"/>
        </w:rPr>
        <w:t xml:space="preserve">İhaleye katılmak üzere sunulan belgelerin </w:t>
      </w:r>
      <w:r w:rsidRPr="00DA788D">
        <w:rPr>
          <w:b/>
          <w:sz w:val="24"/>
          <w:szCs w:val="24"/>
        </w:rPr>
        <w:t>asılları veya noter tasdikli suretleri</w:t>
      </w:r>
      <w:r w:rsidRPr="00EB0D5A">
        <w:rPr>
          <w:sz w:val="24"/>
          <w:szCs w:val="24"/>
        </w:rPr>
        <w:t xml:space="preserve"> olması zorunludur. </w:t>
      </w:r>
      <w:r w:rsidRPr="00DA788D">
        <w:rPr>
          <w:b/>
          <w:sz w:val="24"/>
          <w:szCs w:val="24"/>
        </w:rPr>
        <w:t>E- imzalı belgeler kontrol edildikten sonra</w:t>
      </w:r>
      <w:r w:rsidRPr="00EB0D5A">
        <w:rPr>
          <w:sz w:val="24"/>
          <w:szCs w:val="24"/>
        </w:rPr>
        <w:t xml:space="preserve"> geçerli sayılacaktır.</w:t>
      </w:r>
    </w:p>
    <w:p w14:paraId="76901757" w14:textId="0CBC464B" w:rsidR="00B81C3E" w:rsidRPr="00275887" w:rsidRDefault="003258FA" w:rsidP="00B81C3E">
      <w:pPr>
        <w:pStyle w:val="ListeParagraf"/>
        <w:numPr>
          <w:ilvl w:val="0"/>
          <w:numId w:val="1"/>
        </w:numPr>
        <w:spacing w:before="120" w:after="40"/>
        <w:ind w:left="284" w:right="-278" w:firstLine="0"/>
        <w:contextualSpacing w:val="0"/>
        <w:jc w:val="both"/>
        <w:rPr>
          <w:sz w:val="24"/>
          <w:szCs w:val="24"/>
        </w:rPr>
      </w:pPr>
      <w:r w:rsidRPr="00DA788D">
        <w:rPr>
          <w:b/>
          <w:sz w:val="24"/>
          <w:szCs w:val="24"/>
        </w:rPr>
        <w:t>İzmir il sınırları içinde</w:t>
      </w:r>
      <w:r w:rsidRPr="00A32926">
        <w:rPr>
          <w:sz w:val="24"/>
          <w:szCs w:val="24"/>
        </w:rPr>
        <w:t xml:space="preserve"> toplama, taşıma, ayırma, geri kazanım </w:t>
      </w:r>
      <w:r w:rsidRPr="00275887">
        <w:rPr>
          <w:sz w:val="24"/>
          <w:szCs w:val="24"/>
        </w:rPr>
        <w:t xml:space="preserve">konularının ‘her biri için alınması gerekli </w:t>
      </w:r>
      <w:r w:rsidRPr="00DA788D">
        <w:rPr>
          <w:b/>
          <w:sz w:val="24"/>
          <w:szCs w:val="24"/>
        </w:rPr>
        <w:t>tüm’</w:t>
      </w:r>
      <w:r w:rsidRPr="00275887">
        <w:rPr>
          <w:sz w:val="24"/>
          <w:szCs w:val="24"/>
        </w:rPr>
        <w:t xml:space="preserve"> lisans ve yetki belgeleri ile Bakanlık Onay yazıları olan firma ve kişiler </w:t>
      </w:r>
      <w:r w:rsidRPr="00275887">
        <w:rPr>
          <w:sz w:val="24"/>
          <w:szCs w:val="24"/>
        </w:rPr>
        <w:lastRenderedPageBreak/>
        <w:t>katılabilecek olup;</w:t>
      </w:r>
      <w:r w:rsidR="00B81C3E" w:rsidRPr="00275887">
        <w:rPr>
          <w:sz w:val="24"/>
          <w:szCs w:val="24"/>
        </w:rPr>
        <w:t xml:space="preserve"> </w:t>
      </w:r>
      <w:r w:rsidR="00275887" w:rsidRPr="00275887">
        <w:rPr>
          <w:sz w:val="24"/>
          <w:szCs w:val="24"/>
        </w:rPr>
        <w:t xml:space="preserve">T.C. Kimlik Belgesi fotokopisi, </w:t>
      </w:r>
      <w:r w:rsidR="00DD3FBE" w:rsidRPr="00275887">
        <w:rPr>
          <w:sz w:val="24"/>
          <w:szCs w:val="24"/>
        </w:rPr>
        <w:t xml:space="preserve">E-devlet üzerinden, </w:t>
      </w:r>
      <w:r w:rsidR="00D00986" w:rsidRPr="00275887">
        <w:rPr>
          <w:sz w:val="24"/>
          <w:szCs w:val="24"/>
        </w:rPr>
        <w:t xml:space="preserve">Kanuni ikametgâh sahibi olmak gereği </w:t>
      </w:r>
      <w:r w:rsidR="00DD3FBE" w:rsidRPr="00275887">
        <w:rPr>
          <w:sz w:val="24"/>
          <w:szCs w:val="24"/>
        </w:rPr>
        <w:t xml:space="preserve">ikametgâh belgesi, geçici teminatın yatırıldığına dair belge, </w:t>
      </w:r>
      <w:r w:rsidR="00DB0382" w:rsidRPr="00275887">
        <w:rPr>
          <w:sz w:val="24"/>
          <w:szCs w:val="24"/>
        </w:rPr>
        <w:t>b</w:t>
      </w:r>
      <w:r w:rsidR="00DD3FBE" w:rsidRPr="00275887">
        <w:rPr>
          <w:sz w:val="24"/>
          <w:szCs w:val="24"/>
        </w:rPr>
        <w:t>aşkası adına ihaleye katılacaklar için usulüne uygun olarak düzenlenmiş ve süresi geçerli olan noter tasdikli vekâletname, Ticaret ve Sanayi Odasından veya ilgili Esnaf ve Sanatkârlar Odasından kayıtlı olduğunu gösteren ihalenin yapıldığı yıl içinde alınmış belge, istekliye ait noter tasdikli İmza Beyanname veya Sirküleri</w:t>
      </w:r>
      <w:r w:rsidR="00213BCE" w:rsidRPr="00275887">
        <w:rPr>
          <w:sz w:val="24"/>
          <w:szCs w:val="24"/>
        </w:rPr>
        <w:t xml:space="preserve">, Ticaret Sicil Gazetesi </w:t>
      </w:r>
      <w:r w:rsidR="00DD3FBE" w:rsidRPr="00275887">
        <w:rPr>
          <w:sz w:val="24"/>
          <w:szCs w:val="24"/>
        </w:rPr>
        <w:t xml:space="preserve">veya bu hususları gösteren </w:t>
      </w:r>
      <w:r w:rsidR="00213BCE" w:rsidRPr="00275887">
        <w:rPr>
          <w:sz w:val="24"/>
          <w:szCs w:val="24"/>
        </w:rPr>
        <w:t xml:space="preserve">geçerli </w:t>
      </w:r>
      <w:r w:rsidR="00C96F02" w:rsidRPr="00275887">
        <w:rPr>
          <w:sz w:val="24"/>
          <w:szCs w:val="24"/>
        </w:rPr>
        <w:t xml:space="preserve">belgeler, </w:t>
      </w:r>
      <w:r w:rsidR="00DD3FBE" w:rsidRPr="00275887">
        <w:rPr>
          <w:sz w:val="24"/>
          <w:szCs w:val="24"/>
        </w:rPr>
        <w:t xml:space="preserve">ortaklık beyannamesi </w:t>
      </w:r>
      <w:r w:rsidR="00D749E7" w:rsidRPr="00275887">
        <w:rPr>
          <w:sz w:val="24"/>
          <w:szCs w:val="24"/>
        </w:rPr>
        <w:t>ve istenen bel</w:t>
      </w:r>
      <w:r w:rsidR="00C96F02" w:rsidRPr="00275887">
        <w:rPr>
          <w:sz w:val="24"/>
          <w:szCs w:val="24"/>
        </w:rPr>
        <w:t>geler</w:t>
      </w:r>
      <w:r w:rsidR="00DD3FBE" w:rsidRPr="00275887">
        <w:rPr>
          <w:sz w:val="24"/>
          <w:szCs w:val="24"/>
        </w:rPr>
        <w:t xml:space="preserve"> her bir ortak için ayrı </w:t>
      </w:r>
      <w:r w:rsidR="00C96F02" w:rsidRPr="00275887">
        <w:rPr>
          <w:sz w:val="24"/>
          <w:szCs w:val="24"/>
        </w:rPr>
        <w:t>ayrı</w:t>
      </w:r>
      <w:r w:rsidR="00060BD9" w:rsidRPr="00275887">
        <w:rPr>
          <w:sz w:val="24"/>
          <w:szCs w:val="24"/>
        </w:rPr>
        <w:t>;</w:t>
      </w:r>
      <w:r w:rsidR="00DD3FBE" w:rsidRPr="00275887">
        <w:rPr>
          <w:i/>
          <w:sz w:val="24"/>
          <w:szCs w:val="24"/>
        </w:rPr>
        <w:t xml:space="preserve"> </w:t>
      </w:r>
      <w:r w:rsidR="00DD3FBE" w:rsidRPr="00275887">
        <w:rPr>
          <w:sz w:val="24"/>
          <w:szCs w:val="24"/>
        </w:rPr>
        <w:t>girişim beyannamesi ve ortaklarca imzalı ortaklık sözleşmesi ibraz</w:t>
      </w:r>
      <w:r w:rsidR="00060BD9" w:rsidRPr="00275887">
        <w:rPr>
          <w:sz w:val="24"/>
          <w:szCs w:val="24"/>
        </w:rPr>
        <w:t xml:space="preserve">ı, </w:t>
      </w:r>
      <w:r w:rsidR="00DD3FBE" w:rsidRPr="00275887">
        <w:rPr>
          <w:sz w:val="24"/>
          <w:szCs w:val="24"/>
        </w:rPr>
        <w:t xml:space="preserve">Urla Belediyesi Mali Hizmetler Müdürlüğünden borcu yoktur yazısı/ belge </w:t>
      </w:r>
      <w:r w:rsidR="00060BD9" w:rsidRPr="00275887">
        <w:rPr>
          <w:sz w:val="24"/>
          <w:szCs w:val="24"/>
        </w:rPr>
        <w:t>ile i</w:t>
      </w:r>
      <w:r w:rsidR="00DD3FBE" w:rsidRPr="00275887">
        <w:rPr>
          <w:sz w:val="24"/>
          <w:szCs w:val="24"/>
        </w:rPr>
        <w:t>haleye katılmaktan yasaklı olmadığına ilişkin belge ibraz</w:t>
      </w:r>
      <w:r w:rsidR="00060BD9" w:rsidRPr="00275887">
        <w:rPr>
          <w:sz w:val="24"/>
          <w:szCs w:val="24"/>
        </w:rPr>
        <w:t>ı beklenmektedir.</w:t>
      </w:r>
      <w:r w:rsidR="002066D1" w:rsidRPr="00275887">
        <w:rPr>
          <w:sz w:val="24"/>
          <w:szCs w:val="24"/>
        </w:rPr>
        <w:t xml:space="preserve"> </w:t>
      </w:r>
      <w:r w:rsidR="00B320AF" w:rsidRPr="00275887">
        <w:rPr>
          <w:sz w:val="24"/>
          <w:szCs w:val="24"/>
        </w:rPr>
        <w:t>Belgeler tümüyle</w:t>
      </w:r>
      <w:r w:rsidR="002066D1" w:rsidRPr="00275887">
        <w:rPr>
          <w:sz w:val="24"/>
          <w:szCs w:val="24"/>
        </w:rPr>
        <w:t xml:space="preserve"> güncel, geçerli olmalıdır.</w:t>
      </w:r>
    </w:p>
    <w:p w14:paraId="13AC6AD6" w14:textId="10DC67CF" w:rsidR="00B81C3E" w:rsidRPr="00A32926" w:rsidRDefault="00B81C3E" w:rsidP="00B81C3E">
      <w:pPr>
        <w:pStyle w:val="ListeParagraf"/>
        <w:numPr>
          <w:ilvl w:val="0"/>
          <w:numId w:val="1"/>
        </w:numPr>
        <w:spacing w:before="120" w:after="40"/>
        <w:ind w:left="284" w:right="-278" w:firstLine="0"/>
        <w:contextualSpacing w:val="0"/>
        <w:jc w:val="both"/>
        <w:rPr>
          <w:sz w:val="24"/>
          <w:szCs w:val="24"/>
        </w:rPr>
      </w:pPr>
      <w:r w:rsidRPr="00A32926">
        <w:rPr>
          <w:sz w:val="24"/>
          <w:szCs w:val="24"/>
        </w:rPr>
        <w:t xml:space="preserve">İhale dokümanı; </w:t>
      </w:r>
      <w:r w:rsidRPr="00A32926">
        <w:rPr>
          <w:b/>
          <w:sz w:val="24"/>
          <w:szCs w:val="24"/>
        </w:rPr>
        <w:t>Altıntaş Mahallesi Zafer Caddesi No:180/1, 35430 Urla/İzmir</w:t>
      </w:r>
      <w:r w:rsidRPr="00A32926">
        <w:rPr>
          <w:sz w:val="24"/>
          <w:szCs w:val="24"/>
        </w:rPr>
        <w:t xml:space="preserve"> adresindeki 1.Sınıf Atık Getirme Merkezinde bulunan Urla Belediyesi İklim Değişikliği ve Sıfır Atık Müdürlüğünde ve Belediyenin internet sitesinden bedelsiz olarak görülebilir. </w:t>
      </w:r>
    </w:p>
    <w:p w14:paraId="7000E069" w14:textId="159E38A9" w:rsidR="00F97558" w:rsidRPr="00F97558" w:rsidRDefault="00F97558" w:rsidP="00231324">
      <w:pPr>
        <w:pStyle w:val="AralkYok"/>
        <w:ind w:left="284"/>
        <w:jc w:val="both"/>
        <w:rPr>
          <w:color w:val="141414"/>
          <w:sz w:val="24"/>
          <w:szCs w:val="24"/>
          <w:shd w:val="clear" w:color="auto" w:fill="FFFFFF"/>
        </w:rPr>
      </w:pPr>
      <w:r w:rsidRPr="00A32926">
        <w:rPr>
          <w:rFonts w:ascii="Times New Roman" w:hAnsi="Times New Roman" w:cs="Times New Roman"/>
          <w:sz w:val="24"/>
          <w:szCs w:val="24"/>
        </w:rPr>
        <w:t xml:space="preserve">İhale dokümanı;  mesai saatlerinde doküman bedelinin ödendiğine dair makbuz teslimiyle </w:t>
      </w:r>
      <w:r w:rsidRPr="00A32926">
        <w:rPr>
          <w:rFonts w:ascii="Times New Roman" w:hAnsi="Times New Roman" w:cs="Times New Roman"/>
          <w:b/>
          <w:sz w:val="24"/>
          <w:szCs w:val="24"/>
        </w:rPr>
        <w:t>Altıntaş Mahallesi Zafer Caddesi No:180/1, 35430 Urla/İzmir</w:t>
      </w:r>
      <w:r w:rsidRPr="00A32926">
        <w:rPr>
          <w:rFonts w:ascii="Times New Roman" w:hAnsi="Times New Roman" w:cs="Times New Roman"/>
          <w:sz w:val="24"/>
          <w:szCs w:val="24"/>
        </w:rPr>
        <w:t xml:space="preserve"> adresinde bulunan 1. Sınıf Atı Getirme Merkezindeki İklim Değişikliği ve Sıfır Atık Müdürlüğünden </w:t>
      </w:r>
      <w:r w:rsidRPr="00A32926">
        <w:rPr>
          <w:rFonts w:ascii="Times New Roman" w:hAnsi="Times New Roman" w:cs="Times New Roman"/>
          <w:b/>
          <w:bCs/>
          <w:sz w:val="24"/>
          <w:szCs w:val="24"/>
        </w:rPr>
        <w:t>350,00-TL</w:t>
      </w:r>
      <w:r w:rsidRPr="00A32926">
        <w:rPr>
          <w:rFonts w:ascii="Times New Roman" w:hAnsi="Times New Roman" w:cs="Times New Roman"/>
          <w:sz w:val="24"/>
          <w:szCs w:val="24"/>
        </w:rPr>
        <w:t>(üçyüzellitürklirası) satış bedeliyle alabilirler.</w:t>
      </w:r>
      <w:r>
        <w:rPr>
          <w:color w:val="141414"/>
          <w:sz w:val="24"/>
          <w:szCs w:val="24"/>
          <w:shd w:val="clear" w:color="auto" w:fill="FFFFFF"/>
        </w:rPr>
        <w:t xml:space="preserve"> </w:t>
      </w:r>
    </w:p>
    <w:p w14:paraId="31339C00" w14:textId="77777777" w:rsidR="00F97558" w:rsidRPr="00F97558" w:rsidRDefault="00F97558" w:rsidP="00F97558">
      <w:pPr>
        <w:pStyle w:val="ListeParagraf"/>
        <w:numPr>
          <w:ilvl w:val="0"/>
          <w:numId w:val="1"/>
        </w:numPr>
        <w:tabs>
          <w:tab w:val="left" w:pos="0"/>
        </w:tabs>
        <w:spacing w:before="120" w:after="40"/>
        <w:ind w:left="284" w:right="-283" w:firstLine="0"/>
        <w:contextualSpacing w:val="0"/>
        <w:jc w:val="both"/>
        <w:rPr>
          <w:sz w:val="24"/>
          <w:szCs w:val="24"/>
        </w:rPr>
      </w:pPr>
      <w:r w:rsidRPr="00A32926">
        <w:rPr>
          <w:sz w:val="24"/>
          <w:szCs w:val="24"/>
        </w:rPr>
        <w:t>Ş</w:t>
      </w:r>
      <w:r w:rsidRPr="00A32926">
        <w:rPr>
          <w:color w:val="141414"/>
          <w:sz w:val="24"/>
          <w:szCs w:val="24"/>
          <w:shd w:val="clear" w:color="auto" w:fill="FFFFFF"/>
        </w:rPr>
        <w:t>artnamesini almış olan istekliler şartnamede yazılı hususları kabul etmiş sayılır.</w:t>
      </w:r>
    </w:p>
    <w:p w14:paraId="3A8E4059" w14:textId="22841B83" w:rsidR="00F97558" w:rsidRDefault="00F97558" w:rsidP="00F97558">
      <w:pPr>
        <w:pStyle w:val="ListeParagraf"/>
        <w:numPr>
          <w:ilvl w:val="0"/>
          <w:numId w:val="1"/>
        </w:numPr>
        <w:tabs>
          <w:tab w:val="left" w:pos="0"/>
        </w:tabs>
        <w:spacing w:before="120" w:after="40"/>
        <w:ind w:left="284" w:right="-283" w:firstLine="0"/>
        <w:contextualSpacing w:val="0"/>
        <w:jc w:val="both"/>
        <w:rPr>
          <w:sz w:val="24"/>
          <w:szCs w:val="24"/>
        </w:rPr>
      </w:pPr>
      <w:r w:rsidRPr="006B5E49">
        <w:rPr>
          <w:sz w:val="24"/>
          <w:szCs w:val="24"/>
        </w:rPr>
        <w:t xml:space="preserve">İhale konusu işin gerçekleştirilmesi aşamalarında </w:t>
      </w:r>
      <w:r w:rsidRPr="00A55664">
        <w:rPr>
          <w:sz w:val="24"/>
          <w:szCs w:val="24"/>
        </w:rPr>
        <w:t>doğabilecek her türlü resim, vergi, harç ve mali yükümlülükler sözleşmenin noterde tasdik masrafı ve her türlü işletme giderleri ihaleyi kazanana aittir.</w:t>
      </w:r>
    </w:p>
    <w:p w14:paraId="02269621" w14:textId="77777777" w:rsidR="00C616E6" w:rsidRDefault="00C616E6" w:rsidP="00EF57B7">
      <w:pPr>
        <w:pStyle w:val="AralkYok"/>
        <w:numPr>
          <w:ilvl w:val="0"/>
          <w:numId w:val="1"/>
        </w:numPr>
        <w:ind w:left="284" w:firstLine="65"/>
        <w:jc w:val="both"/>
        <w:rPr>
          <w:rFonts w:ascii="Times New Roman" w:hAnsi="Times New Roman" w:cs="Times New Roman"/>
          <w:sz w:val="24"/>
          <w:szCs w:val="24"/>
        </w:rPr>
      </w:pPr>
      <w:r w:rsidRPr="00A55664">
        <w:rPr>
          <w:rFonts w:ascii="Times New Roman" w:hAnsi="Times New Roman" w:cs="Times New Roman"/>
          <w:sz w:val="24"/>
          <w:szCs w:val="24"/>
        </w:rPr>
        <w:t xml:space="preserve">İhaleye kazanan katılımcı, </w:t>
      </w:r>
      <w:r w:rsidRPr="00A55664">
        <w:rPr>
          <w:rFonts w:ascii="Times New Roman" w:hAnsi="Times New Roman" w:cs="Times New Roman"/>
          <w:b/>
          <w:sz w:val="24"/>
          <w:szCs w:val="24"/>
        </w:rPr>
        <w:t>2886 sayılı Kanun’un 31. Maddesine göre</w:t>
      </w:r>
      <w:r w:rsidRPr="00A55664">
        <w:rPr>
          <w:rFonts w:ascii="Times New Roman" w:hAnsi="Times New Roman" w:cs="Times New Roman"/>
          <w:sz w:val="24"/>
          <w:szCs w:val="24"/>
        </w:rPr>
        <w:t xml:space="preserve"> onaylanan ihale kararının bildirilmesini izleyen günden itibaren </w:t>
      </w:r>
      <w:r w:rsidRPr="00A55664">
        <w:rPr>
          <w:rFonts w:ascii="Times New Roman" w:hAnsi="Times New Roman" w:cs="Times New Roman"/>
          <w:b/>
          <w:sz w:val="24"/>
          <w:szCs w:val="24"/>
        </w:rPr>
        <w:t xml:space="preserve">15 </w:t>
      </w:r>
      <w:r>
        <w:rPr>
          <w:rFonts w:ascii="Times New Roman" w:hAnsi="Times New Roman" w:cs="Times New Roman"/>
          <w:b/>
          <w:sz w:val="24"/>
          <w:szCs w:val="24"/>
        </w:rPr>
        <w:t xml:space="preserve">(onbeş) </w:t>
      </w:r>
      <w:r w:rsidRPr="00A55664">
        <w:rPr>
          <w:rFonts w:ascii="Times New Roman" w:hAnsi="Times New Roman" w:cs="Times New Roman"/>
          <w:b/>
          <w:sz w:val="24"/>
          <w:szCs w:val="24"/>
        </w:rPr>
        <w:t>gün içinde</w:t>
      </w:r>
      <w:r w:rsidRPr="00A55664">
        <w:rPr>
          <w:rFonts w:ascii="Times New Roman" w:hAnsi="Times New Roman" w:cs="Times New Roman"/>
          <w:sz w:val="24"/>
          <w:szCs w:val="24"/>
        </w:rPr>
        <w:t xml:space="preserve"> geçici teminatı kesin teminata çevirerek, ihale bedelini (sözleşmenin ilk yılına ait bedeli) İdare olarak Belediyeye ait bildirilecek banka hesabına veya veznesine yatırarak </w:t>
      </w:r>
      <w:r w:rsidRPr="00A55664">
        <w:rPr>
          <w:rFonts w:ascii="Times New Roman" w:hAnsi="Times New Roman" w:cs="Times New Roman"/>
          <w:b/>
          <w:sz w:val="24"/>
          <w:szCs w:val="24"/>
        </w:rPr>
        <w:t>noterlikçe tescil edilmiş sözleşmeyi,</w:t>
      </w:r>
      <w:r w:rsidRPr="00A55664">
        <w:rPr>
          <w:rFonts w:ascii="Times New Roman" w:hAnsi="Times New Roman" w:cs="Times New Roman"/>
          <w:sz w:val="24"/>
          <w:szCs w:val="24"/>
        </w:rPr>
        <w:t xml:space="preserve"> İdare’ye vermek</w:t>
      </w:r>
      <w:r w:rsidRPr="006B5E49">
        <w:rPr>
          <w:rFonts w:ascii="Times New Roman" w:hAnsi="Times New Roman" w:cs="Times New Roman"/>
          <w:sz w:val="24"/>
          <w:szCs w:val="24"/>
        </w:rPr>
        <w:t xml:space="preserve"> zorundadır. Sözleşmenin imzalanması ile </w:t>
      </w:r>
      <w:r w:rsidRPr="00A55664">
        <w:rPr>
          <w:rFonts w:ascii="Times New Roman" w:hAnsi="Times New Roman" w:cs="Times New Roman"/>
          <w:b/>
          <w:sz w:val="24"/>
          <w:szCs w:val="24"/>
        </w:rPr>
        <w:t>aynı tarihte</w:t>
      </w:r>
      <w:r w:rsidRPr="006B5E49">
        <w:rPr>
          <w:rFonts w:ascii="Times New Roman" w:hAnsi="Times New Roman" w:cs="Times New Roman"/>
          <w:sz w:val="24"/>
          <w:szCs w:val="24"/>
        </w:rPr>
        <w:t xml:space="preserve"> iş (yer) teslimi yapılmış kabul edilir.</w:t>
      </w:r>
    </w:p>
    <w:p w14:paraId="27AA6B6A" w14:textId="77777777" w:rsidR="00C616E6" w:rsidRPr="00C616E6" w:rsidRDefault="00C616E6" w:rsidP="0009642E">
      <w:pPr>
        <w:pStyle w:val="ListeParagraf"/>
        <w:numPr>
          <w:ilvl w:val="0"/>
          <w:numId w:val="1"/>
        </w:numPr>
        <w:spacing w:before="120"/>
        <w:ind w:left="289" w:hanging="79"/>
        <w:jc w:val="both"/>
        <w:rPr>
          <w:sz w:val="24"/>
          <w:szCs w:val="24"/>
        </w:rPr>
      </w:pPr>
      <w:r w:rsidRPr="00C616E6">
        <w:rPr>
          <w:sz w:val="24"/>
          <w:szCs w:val="24"/>
        </w:rPr>
        <w:t xml:space="preserve">Sözleşmeyi </w:t>
      </w:r>
      <w:r w:rsidRPr="00C616E6">
        <w:rPr>
          <w:b/>
          <w:sz w:val="24"/>
          <w:szCs w:val="24"/>
        </w:rPr>
        <w:t>takip eden 7 (yedi) gün içerisinde</w:t>
      </w:r>
      <w:r w:rsidRPr="00C616E6">
        <w:rPr>
          <w:sz w:val="24"/>
          <w:szCs w:val="24"/>
        </w:rPr>
        <w:t xml:space="preserve"> yüklenici, ihale bedelini bölüp taksitlendirmeden, tam olarak </w:t>
      </w:r>
      <w:r w:rsidRPr="00C616E6">
        <w:rPr>
          <w:b/>
          <w:sz w:val="24"/>
          <w:szCs w:val="24"/>
        </w:rPr>
        <w:t>nakit</w:t>
      </w:r>
      <w:r w:rsidRPr="00C616E6">
        <w:rPr>
          <w:sz w:val="24"/>
          <w:szCs w:val="24"/>
        </w:rPr>
        <w:t xml:space="preserve"> ödemek zorundadır. </w:t>
      </w:r>
    </w:p>
    <w:p w14:paraId="4C8D9BF4" w14:textId="77777777" w:rsidR="00692262" w:rsidRPr="00F846E4" w:rsidRDefault="00692262" w:rsidP="00ED4F00">
      <w:pPr>
        <w:tabs>
          <w:tab w:val="left" w:pos="0"/>
        </w:tabs>
        <w:ind w:right="-283"/>
        <w:jc w:val="both"/>
        <w:rPr>
          <w:color w:val="FF0000"/>
          <w:sz w:val="24"/>
          <w:szCs w:val="24"/>
        </w:rPr>
      </w:pPr>
      <w:bookmarkStart w:id="1" w:name="_Hlk512073431"/>
    </w:p>
    <w:p w14:paraId="6FA4B295" w14:textId="77777777" w:rsidR="00692262" w:rsidRPr="00A32926" w:rsidRDefault="00692262" w:rsidP="00831A5C">
      <w:pPr>
        <w:pBdr>
          <w:bottom w:val="single" w:sz="4" w:space="1" w:color="auto"/>
        </w:pBdr>
        <w:tabs>
          <w:tab w:val="left" w:pos="0"/>
        </w:tabs>
        <w:ind w:right="-283"/>
        <w:jc w:val="center"/>
        <w:rPr>
          <w:sz w:val="24"/>
          <w:szCs w:val="24"/>
        </w:rPr>
      </w:pPr>
      <w:r w:rsidRPr="00A32926">
        <w:rPr>
          <w:sz w:val="24"/>
          <w:szCs w:val="24"/>
        </w:rPr>
        <w:t>İlgililere İlanen Duy</w:t>
      </w:r>
      <w:r w:rsidR="00B5331D" w:rsidRPr="00A32926">
        <w:rPr>
          <w:sz w:val="24"/>
          <w:szCs w:val="24"/>
        </w:rPr>
        <w:t>u</w:t>
      </w:r>
      <w:r w:rsidRPr="00A32926">
        <w:rPr>
          <w:sz w:val="24"/>
          <w:szCs w:val="24"/>
        </w:rPr>
        <w:t>rulur.</w:t>
      </w:r>
    </w:p>
    <w:bookmarkEnd w:id="1"/>
    <w:p w14:paraId="1C640142" w14:textId="77777777" w:rsidR="003C0A4D" w:rsidRPr="00A32926" w:rsidRDefault="003C0A4D" w:rsidP="00ED4F00">
      <w:pPr>
        <w:tabs>
          <w:tab w:val="left" w:pos="0"/>
        </w:tabs>
        <w:ind w:right="-283"/>
        <w:jc w:val="both"/>
        <w:rPr>
          <w:sz w:val="24"/>
          <w:szCs w:val="24"/>
        </w:rPr>
      </w:pPr>
    </w:p>
    <w:p w14:paraId="153F4AD4" w14:textId="77777777" w:rsidR="006A00C2" w:rsidRDefault="006A00C2" w:rsidP="00ED4F00">
      <w:pPr>
        <w:tabs>
          <w:tab w:val="left" w:pos="0"/>
        </w:tabs>
        <w:ind w:right="-283"/>
        <w:jc w:val="both"/>
        <w:rPr>
          <w:color w:val="0070C0"/>
          <w:sz w:val="24"/>
          <w:szCs w:val="24"/>
        </w:rPr>
      </w:pPr>
    </w:p>
    <w:p w14:paraId="608D79CF" w14:textId="77777777" w:rsidR="00D0004B" w:rsidRDefault="00D0004B" w:rsidP="00ED4F00">
      <w:pPr>
        <w:tabs>
          <w:tab w:val="left" w:pos="0"/>
        </w:tabs>
        <w:ind w:right="-283"/>
        <w:jc w:val="both"/>
        <w:rPr>
          <w:color w:val="0070C0"/>
          <w:sz w:val="24"/>
          <w:szCs w:val="24"/>
        </w:rPr>
      </w:pPr>
    </w:p>
    <w:p w14:paraId="2E86D37B" w14:textId="77777777" w:rsidR="00D0004B" w:rsidRDefault="00D0004B" w:rsidP="00ED4F00">
      <w:pPr>
        <w:tabs>
          <w:tab w:val="left" w:pos="0"/>
        </w:tabs>
        <w:ind w:right="-283"/>
        <w:jc w:val="both"/>
        <w:rPr>
          <w:color w:val="0070C0"/>
          <w:sz w:val="24"/>
          <w:szCs w:val="24"/>
        </w:rPr>
      </w:pPr>
    </w:p>
    <w:p w14:paraId="056BD4A1" w14:textId="77777777" w:rsidR="00D0004B" w:rsidRDefault="00D0004B" w:rsidP="00ED4F00">
      <w:pPr>
        <w:tabs>
          <w:tab w:val="left" w:pos="0"/>
        </w:tabs>
        <w:ind w:right="-283"/>
        <w:jc w:val="both"/>
        <w:rPr>
          <w:color w:val="0070C0"/>
          <w:sz w:val="24"/>
          <w:szCs w:val="24"/>
        </w:rPr>
      </w:pPr>
    </w:p>
    <w:p w14:paraId="14C8C7C8" w14:textId="77777777" w:rsidR="00D0004B" w:rsidRDefault="00D0004B" w:rsidP="00ED4F00">
      <w:pPr>
        <w:tabs>
          <w:tab w:val="left" w:pos="0"/>
        </w:tabs>
        <w:ind w:right="-283"/>
        <w:jc w:val="both"/>
        <w:rPr>
          <w:color w:val="0070C0"/>
          <w:sz w:val="24"/>
          <w:szCs w:val="24"/>
        </w:rPr>
      </w:pPr>
    </w:p>
    <w:p w14:paraId="75A50C55" w14:textId="77777777" w:rsidR="00D0004B" w:rsidRDefault="00D0004B" w:rsidP="00ED4F00">
      <w:pPr>
        <w:tabs>
          <w:tab w:val="left" w:pos="0"/>
        </w:tabs>
        <w:ind w:right="-283"/>
        <w:jc w:val="both"/>
        <w:rPr>
          <w:color w:val="0070C0"/>
          <w:sz w:val="24"/>
          <w:szCs w:val="24"/>
        </w:rPr>
      </w:pPr>
    </w:p>
    <w:p w14:paraId="57D7206C" w14:textId="77777777" w:rsidR="00D0004B" w:rsidRDefault="00D0004B" w:rsidP="00ED4F00">
      <w:pPr>
        <w:tabs>
          <w:tab w:val="left" w:pos="0"/>
        </w:tabs>
        <w:ind w:right="-283"/>
        <w:jc w:val="both"/>
        <w:rPr>
          <w:color w:val="0070C0"/>
          <w:sz w:val="24"/>
          <w:szCs w:val="24"/>
        </w:rPr>
      </w:pPr>
    </w:p>
    <w:p w14:paraId="7303BFB3" w14:textId="77777777" w:rsidR="00D0004B" w:rsidRDefault="00D0004B" w:rsidP="00ED4F00">
      <w:pPr>
        <w:tabs>
          <w:tab w:val="left" w:pos="0"/>
        </w:tabs>
        <w:ind w:right="-283"/>
        <w:jc w:val="both"/>
        <w:rPr>
          <w:color w:val="0070C0"/>
          <w:sz w:val="24"/>
          <w:szCs w:val="24"/>
        </w:rPr>
      </w:pPr>
    </w:p>
    <w:p w14:paraId="71DE2884" w14:textId="77777777" w:rsidR="00D0004B" w:rsidRDefault="00D0004B" w:rsidP="00ED4F00">
      <w:pPr>
        <w:tabs>
          <w:tab w:val="left" w:pos="0"/>
        </w:tabs>
        <w:ind w:right="-283"/>
        <w:jc w:val="both"/>
        <w:rPr>
          <w:color w:val="0070C0"/>
          <w:sz w:val="24"/>
          <w:szCs w:val="24"/>
        </w:rPr>
      </w:pPr>
    </w:p>
    <w:p w14:paraId="72C53EC5" w14:textId="77777777" w:rsidR="00D0004B" w:rsidRDefault="00D0004B" w:rsidP="00ED4F00">
      <w:pPr>
        <w:tabs>
          <w:tab w:val="left" w:pos="0"/>
        </w:tabs>
        <w:ind w:right="-283"/>
        <w:jc w:val="both"/>
        <w:rPr>
          <w:color w:val="0070C0"/>
          <w:sz w:val="24"/>
          <w:szCs w:val="24"/>
        </w:rPr>
      </w:pPr>
    </w:p>
    <w:p w14:paraId="1405FE49" w14:textId="06743C89" w:rsidR="00D0004B" w:rsidRDefault="00FA47E3" w:rsidP="00FA47E3">
      <w:pPr>
        <w:tabs>
          <w:tab w:val="left" w:pos="0"/>
          <w:tab w:val="left" w:pos="7974"/>
        </w:tabs>
        <w:ind w:right="-283"/>
        <w:jc w:val="both"/>
        <w:rPr>
          <w:color w:val="0070C0"/>
          <w:sz w:val="24"/>
          <w:szCs w:val="24"/>
        </w:rPr>
      </w:pPr>
      <w:r>
        <w:rPr>
          <w:color w:val="0070C0"/>
          <w:sz w:val="24"/>
          <w:szCs w:val="24"/>
        </w:rPr>
        <w:tab/>
      </w:r>
    </w:p>
    <w:p w14:paraId="44F8ED98" w14:textId="77777777" w:rsidR="00D0004B" w:rsidRDefault="00D0004B" w:rsidP="00ED4F00">
      <w:pPr>
        <w:tabs>
          <w:tab w:val="left" w:pos="0"/>
        </w:tabs>
        <w:ind w:right="-283"/>
        <w:jc w:val="both"/>
        <w:rPr>
          <w:color w:val="0070C0"/>
          <w:sz w:val="24"/>
          <w:szCs w:val="24"/>
        </w:rPr>
      </w:pPr>
    </w:p>
    <w:p w14:paraId="1CBFA71A" w14:textId="77777777" w:rsidR="00D0004B" w:rsidRDefault="00D0004B" w:rsidP="00ED4F00">
      <w:pPr>
        <w:tabs>
          <w:tab w:val="left" w:pos="0"/>
        </w:tabs>
        <w:ind w:right="-283"/>
        <w:jc w:val="both"/>
        <w:rPr>
          <w:color w:val="0070C0"/>
          <w:sz w:val="24"/>
          <w:szCs w:val="24"/>
        </w:rPr>
      </w:pPr>
    </w:p>
    <w:p w14:paraId="7F7A63D6" w14:textId="77777777" w:rsidR="00D0004B" w:rsidRDefault="00D0004B" w:rsidP="00ED4F00">
      <w:pPr>
        <w:tabs>
          <w:tab w:val="left" w:pos="0"/>
        </w:tabs>
        <w:ind w:right="-283"/>
        <w:jc w:val="both"/>
        <w:rPr>
          <w:color w:val="0070C0"/>
          <w:sz w:val="24"/>
          <w:szCs w:val="24"/>
        </w:rPr>
      </w:pPr>
    </w:p>
    <w:p w14:paraId="15550F51" w14:textId="77777777" w:rsidR="00D0004B" w:rsidRDefault="00D0004B" w:rsidP="00ED4F00">
      <w:pPr>
        <w:tabs>
          <w:tab w:val="left" w:pos="0"/>
        </w:tabs>
        <w:ind w:right="-283"/>
        <w:jc w:val="both"/>
        <w:rPr>
          <w:color w:val="0070C0"/>
          <w:sz w:val="24"/>
          <w:szCs w:val="24"/>
        </w:rPr>
      </w:pPr>
    </w:p>
    <w:p w14:paraId="10C32600" w14:textId="2D53E490" w:rsidR="00CA2D0A" w:rsidRPr="00A32926" w:rsidRDefault="00CA2D0A" w:rsidP="00ED4F00">
      <w:pPr>
        <w:tabs>
          <w:tab w:val="left" w:pos="0"/>
        </w:tabs>
        <w:ind w:right="-283"/>
        <w:jc w:val="both"/>
        <w:rPr>
          <w:color w:val="0070C0"/>
          <w:sz w:val="24"/>
          <w:szCs w:val="24"/>
        </w:rPr>
      </w:pPr>
    </w:p>
    <w:sectPr w:rsidR="00CA2D0A" w:rsidRPr="00A32926" w:rsidSect="00303BB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5E568" w14:textId="77777777" w:rsidR="00601481" w:rsidRDefault="00601481" w:rsidP="00FA63DA">
      <w:r>
        <w:separator/>
      </w:r>
    </w:p>
  </w:endnote>
  <w:endnote w:type="continuationSeparator" w:id="0">
    <w:p w14:paraId="7CA7907F" w14:textId="77777777" w:rsidR="00601481" w:rsidRDefault="00601481" w:rsidP="00FA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27704"/>
      <w:docPartObj>
        <w:docPartGallery w:val="Page Numbers (Bottom of Page)"/>
        <w:docPartUnique/>
      </w:docPartObj>
    </w:sdtPr>
    <w:sdtEndPr/>
    <w:sdtContent>
      <w:p w14:paraId="2E3F7795" w14:textId="77777777" w:rsidR="00FA63DA" w:rsidRDefault="00FA63DA">
        <w:pPr>
          <w:pStyle w:val="Altbilgi"/>
          <w:jc w:val="right"/>
        </w:pPr>
        <w:r>
          <w:fldChar w:fldCharType="begin"/>
        </w:r>
        <w:r>
          <w:instrText>PAGE   \* MERGEFORMAT</w:instrText>
        </w:r>
        <w:r>
          <w:fldChar w:fldCharType="separate"/>
        </w:r>
        <w:r w:rsidR="008138A6">
          <w:rPr>
            <w:noProof/>
          </w:rPr>
          <w:t>2</w:t>
        </w:r>
        <w:r>
          <w:fldChar w:fldCharType="end"/>
        </w:r>
        <w:r>
          <w:t>/2</w:t>
        </w:r>
      </w:p>
    </w:sdtContent>
  </w:sdt>
  <w:p w14:paraId="53DB49F2" w14:textId="77777777" w:rsidR="00FA63DA" w:rsidRDefault="00FA63D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1282C" w14:textId="77777777" w:rsidR="00601481" w:rsidRDefault="00601481" w:rsidP="00FA63DA">
      <w:r>
        <w:separator/>
      </w:r>
    </w:p>
  </w:footnote>
  <w:footnote w:type="continuationSeparator" w:id="0">
    <w:p w14:paraId="5D47DC11" w14:textId="77777777" w:rsidR="00601481" w:rsidRDefault="00601481" w:rsidP="00FA6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7D1"/>
    <w:multiLevelType w:val="hybridMultilevel"/>
    <w:tmpl w:val="DF7C561E"/>
    <w:lvl w:ilvl="0" w:tplc="D20A6B70">
      <w:start w:val="1"/>
      <w:numFmt w:val="decimal"/>
      <w:lvlText w:val="%1-"/>
      <w:lvlJc w:val="left"/>
      <w:pPr>
        <w:ind w:left="644"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AA168AE"/>
    <w:multiLevelType w:val="multilevel"/>
    <w:tmpl w:val="60E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4241D9"/>
    <w:multiLevelType w:val="multilevel"/>
    <w:tmpl w:val="D48CA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061B4D"/>
    <w:multiLevelType w:val="multilevel"/>
    <w:tmpl w:val="37B228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AA"/>
    <w:rsid w:val="0000207C"/>
    <w:rsid w:val="0002788B"/>
    <w:rsid w:val="00045056"/>
    <w:rsid w:val="00055B37"/>
    <w:rsid w:val="00060BD9"/>
    <w:rsid w:val="000768E0"/>
    <w:rsid w:val="000853D5"/>
    <w:rsid w:val="00093AD5"/>
    <w:rsid w:val="0009642E"/>
    <w:rsid w:val="000A2EE4"/>
    <w:rsid w:val="000E544B"/>
    <w:rsid w:val="000F0ED8"/>
    <w:rsid w:val="000F4059"/>
    <w:rsid w:val="00110EDA"/>
    <w:rsid w:val="00116B1A"/>
    <w:rsid w:val="00120A0E"/>
    <w:rsid w:val="001212D1"/>
    <w:rsid w:val="0014299D"/>
    <w:rsid w:val="00151A0C"/>
    <w:rsid w:val="00157B9D"/>
    <w:rsid w:val="00167020"/>
    <w:rsid w:val="00171828"/>
    <w:rsid w:val="00176DB8"/>
    <w:rsid w:val="001823F8"/>
    <w:rsid w:val="001947C2"/>
    <w:rsid w:val="00197ACE"/>
    <w:rsid w:val="001A6A10"/>
    <w:rsid w:val="001A7410"/>
    <w:rsid w:val="001D546E"/>
    <w:rsid w:val="001F305E"/>
    <w:rsid w:val="001F6317"/>
    <w:rsid w:val="001F73BC"/>
    <w:rsid w:val="002066D1"/>
    <w:rsid w:val="00207E64"/>
    <w:rsid w:val="002122AC"/>
    <w:rsid w:val="00213BCE"/>
    <w:rsid w:val="00231324"/>
    <w:rsid w:val="00235779"/>
    <w:rsid w:val="00250789"/>
    <w:rsid w:val="00257440"/>
    <w:rsid w:val="0026050A"/>
    <w:rsid w:val="002721D3"/>
    <w:rsid w:val="00275887"/>
    <w:rsid w:val="0028111F"/>
    <w:rsid w:val="00290ABD"/>
    <w:rsid w:val="00293EDD"/>
    <w:rsid w:val="002A5785"/>
    <w:rsid w:val="002A653E"/>
    <w:rsid w:val="002B223E"/>
    <w:rsid w:val="002B395C"/>
    <w:rsid w:val="002B476A"/>
    <w:rsid w:val="002B57F5"/>
    <w:rsid w:val="002F0F1D"/>
    <w:rsid w:val="00302ACF"/>
    <w:rsid w:val="00303BBB"/>
    <w:rsid w:val="00316579"/>
    <w:rsid w:val="00321DFE"/>
    <w:rsid w:val="003228B0"/>
    <w:rsid w:val="003258FA"/>
    <w:rsid w:val="003410F8"/>
    <w:rsid w:val="00353989"/>
    <w:rsid w:val="00353E52"/>
    <w:rsid w:val="003644E0"/>
    <w:rsid w:val="0036483B"/>
    <w:rsid w:val="00384299"/>
    <w:rsid w:val="003A0925"/>
    <w:rsid w:val="003B72E3"/>
    <w:rsid w:val="003C0A4D"/>
    <w:rsid w:val="003C45B7"/>
    <w:rsid w:val="003E714A"/>
    <w:rsid w:val="00411933"/>
    <w:rsid w:val="00413775"/>
    <w:rsid w:val="004257B4"/>
    <w:rsid w:val="004339E8"/>
    <w:rsid w:val="00433A9A"/>
    <w:rsid w:val="004502BC"/>
    <w:rsid w:val="00455E22"/>
    <w:rsid w:val="00457155"/>
    <w:rsid w:val="004654F6"/>
    <w:rsid w:val="00482B68"/>
    <w:rsid w:val="0048305F"/>
    <w:rsid w:val="004922E7"/>
    <w:rsid w:val="004B4DBB"/>
    <w:rsid w:val="004C19C7"/>
    <w:rsid w:val="004C2F00"/>
    <w:rsid w:val="004D7D67"/>
    <w:rsid w:val="004E40A7"/>
    <w:rsid w:val="004F31A4"/>
    <w:rsid w:val="004F3322"/>
    <w:rsid w:val="004F6D8E"/>
    <w:rsid w:val="005005F2"/>
    <w:rsid w:val="0050107E"/>
    <w:rsid w:val="005329D5"/>
    <w:rsid w:val="00540787"/>
    <w:rsid w:val="005450EA"/>
    <w:rsid w:val="00552B08"/>
    <w:rsid w:val="00554877"/>
    <w:rsid w:val="005723DB"/>
    <w:rsid w:val="0057724F"/>
    <w:rsid w:val="0058206F"/>
    <w:rsid w:val="005A3EDD"/>
    <w:rsid w:val="005B17F7"/>
    <w:rsid w:val="005B248B"/>
    <w:rsid w:val="005D1318"/>
    <w:rsid w:val="005D5523"/>
    <w:rsid w:val="005E0B08"/>
    <w:rsid w:val="005F3D2D"/>
    <w:rsid w:val="00600469"/>
    <w:rsid w:val="00601481"/>
    <w:rsid w:val="006242AD"/>
    <w:rsid w:val="00632DA0"/>
    <w:rsid w:val="00646026"/>
    <w:rsid w:val="00647196"/>
    <w:rsid w:val="006607D4"/>
    <w:rsid w:val="00670EFE"/>
    <w:rsid w:val="00676384"/>
    <w:rsid w:val="006808A5"/>
    <w:rsid w:val="006812DD"/>
    <w:rsid w:val="00692262"/>
    <w:rsid w:val="006A00C2"/>
    <w:rsid w:val="006A16B5"/>
    <w:rsid w:val="006A201C"/>
    <w:rsid w:val="006B0D2A"/>
    <w:rsid w:val="006C0463"/>
    <w:rsid w:val="006E23F7"/>
    <w:rsid w:val="006E2FD9"/>
    <w:rsid w:val="006E6D29"/>
    <w:rsid w:val="006F2339"/>
    <w:rsid w:val="006F5D77"/>
    <w:rsid w:val="0070101F"/>
    <w:rsid w:val="00705A7B"/>
    <w:rsid w:val="00717728"/>
    <w:rsid w:val="00766C22"/>
    <w:rsid w:val="0077182A"/>
    <w:rsid w:val="00797CA0"/>
    <w:rsid w:val="007C2F6B"/>
    <w:rsid w:val="007C50F4"/>
    <w:rsid w:val="008138A6"/>
    <w:rsid w:val="00827011"/>
    <w:rsid w:val="00831A5C"/>
    <w:rsid w:val="00834B40"/>
    <w:rsid w:val="00846B5A"/>
    <w:rsid w:val="00852526"/>
    <w:rsid w:val="00856C14"/>
    <w:rsid w:val="008612DB"/>
    <w:rsid w:val="00862C3A"/>
    <w:rsid w:val="00875A2C"/>
    <w:rsid w:val="00876D15"/>
    <w:rsid w:val="00881D5C"/>
    <w:rsid w:val="008A1455"/>
    <w:rsid w:val="008A3CE9"/>
    <w:rsid w:val="008A57F3"/>
    <w:rsid w:val="008C105C"/>
    <w:rsid w:val="008D1956"/>
    <w:rsid w:val="008D4093"/>
    <w:rsid w:val="008D49A5"/>
    <w:rsid w:val="008F432A"/>
    <w:rsid w:val="00915F2C"/>
    <w:rsid w:val="00926AC9"/>
    <w:rsid w:val="00932718"/>
    <w:rsid w:val="009332C5"/>
    <w:rsid w:val="009411D0"/>
    <w:rsid w:val="009546C1"/>
    <w:rsid w:val="009608BE"/>
    <w:rsid w:val="009714BA"/>
    <w:rsid w:val="00973AF3"/>
    <w:rsid w:val="009809BD"/>
    <w:rsid w:val="00987462"/>
    <w:rsid w:val="00995DA8"/>
    <w:rsid w:val="009B721F"/>
    <w:rsid w:val="009B74CD"/>
    <w:rsid w:val="009D26A9"/>
    <w:rsid w:val="009E43DB"/>
    <w:rsid w:val="009F2EA0"/>
    <w:rsid w:val="00A12B1B"/>
    <w:rsid w:val="00A171A7"/>
    <w:rsid w:val="00A27A3D"/>
    <w:rsid w:val="00A32926"/>
    <w:rsid w:val="00A339FE"/>
    <w:rsid w:val="00A42669"/>
    <w:rsid w:val="00A449B9"/>
    <w:rsid w:val="00A46F78"/>
    <w:rsid w:val="00A7144D"/>
    <w:rsid w:val="00A865EE"/>
    <w:rsid w:val="00AA0429"/>
    <w:rsid w:val="00AB2149"/>
    <w:rsid w:val="00AB345C"/>
    <w:rsid w:val="00AC565D"/>
    <w:rsid w:val="00AC6BB2"/>
    <w:rsid w:val="00AC725C"/>
    <w:rsid w:val="00AF7F6C"/>
    <w:rsid w:val="00B10CFE"/>
    <w:rsid w:val="00B253BF"/>
    <w:rsid w:val="00B320AF"/>
    <w:rsid w:val="00B43B06"/>
    <w:rsid w:val="00B51021"/>
    <w:rsid w:val="00B51B33"/>
    <w:rsid w:val="00B52113"/>
    <w:rsid w:val="00B5331D"/>
    <w:rsid w:val="00B54569"/>
    <w:rsid w:val="00B81C3E"/>
    <w:rsid w:val="00B9272E"/>
    <w:rsid w:val="00BB1533"/>
    <w:rsid w:val="00BB699C"/>
    <w:rsid w:val="00BC2932"/>
    <w:rsid w:val="00BC7299"/>
    <w:rsid w:val="00BE1A5E"/>
    <w:rsid w:val="00BE44B7"/>
    <w:rsid w:val="00BE49B1"/>
    <w:rsid w:val="00BF3235"/>
    <w:rsid w:val="00BF769F"/>
    <w:rsid w:val="00C03DC4"/>
    <w:rsid w:val="00C140F7"/>
    <w:rsid w:val="00C4375E"/>
    <w:rsid w:val="00C521AD"/>
    <w:rsid w:val="00C616E6"/>
    <w:rsid w:val="00C8274B"/>
    <w:rsid w:val="00C84409"/>
    <w:rsid w:val="00C96F02"/>
    <w:rsid w:val="00CA2D0A"/>
    <w:rsid w:val="00CB5E81"/>
    <w:rsid w:val="00CC1BD8"/>
    <w:rsid w:val="00CD5A25"/>
    <w:rsid w:val="00CE2236"/>
    <w:rsid w:val="00CF1C61"/>
    <w:rsid w:val="00D0004B"/>
    <w:rsid w:val="00D00986"/>
    <w:rsid w:val="00D026E5"/>
    <w:rsid w:val="00D13222"/>
    <w:rsid w:val="00D15327"/>
    <w:rsid w:val="00D2554D"/>
    <w:rsid w:val="00D749E7"/>
    <w:rsid w:val="00DA788D"/>
    <w:rsid w:val="00DB0382"/>
    <w:rsid w:val="00DC1E64"/>
    <w:rsid w:val="00DD0F29"/>
    <w:rsid w:val="00DD3FBE"/>
    <w:rsid w:val="00E31BC8"/>
    <w:rsid w:val="00E50019"/>
    <w:rsid w:val="00E51FEA"/>
    <w:rsid w:val="00E624BF"/>
    <w:rsid w:val="00E65C2A"/>
    <w:rsid w:val="00E7604D"/>
    <w:rsid w:val="00E87465"/>
    <w:rsid w:val="00E9026B"/>
    <w:rsid w:val="00E94DCC"/>
    <w:rsid w:val="00EA1598"/>
    <w:rsid w:val="00EB0D5A"/>
    <w:rsid w:val="00EC1365"/>
    <w:rsid w:val="00EC523A"/>
    <w:rsid w:val="00ED4F00"/>
    <w:rsid w:val="00EE64CE"/>
    <w:rsid w:val="00EF38B8"/>
    <w:rsid w:val="00EF57B7"/>
    <w:rsid w:val="00F05C5D"/>
    <w:rsid w:val="00F10FAA"/>
    <w:rsid w:val="00F11627"/>
    <w:rsid w:val="00F11CD1"/>
    <w:rsid w:val="00F21F2A"/>
    <w:rsid w:val="00F257A3"/>
    <w:rsid w:val="00F30389"/>
    <w:rsid w:val="00F32BDA"/>
    <w:rsid w:val="00F60A51"/>
    <w:rsid w:val="00F77E5C"/>
    <w:rsid w:val="00F803B4"/>
    <w:rsid w:val="00F846E4"/>
    <w:rsid w:val="00F97558"/>
    <w:rsid w:val="00FA47E3"/>
    <w:rsid w:val="00FA63DA"/>
    <w:rsid w:val="00FC4B59"/>
    <w:rsid w:val="00FF50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5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533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31D"/>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FA63DA"/>
    <w:pPr>
      <w:tabs>
        <w:tab w:val="center" w:pos="4536"/>
        <w:tab w:val="right" w:pos="9072"/>
      </w:tabs>
    </w:pPr>
  </w:style>
  <w:style w:type="character" w:customStyle="1" w:styleId="stbilgiChar">
    <w:name w:val="Üstbilgi Char"/>
    <w:basedOn w:val="VarsaylanParagrafYazTipi"/>
    <w:link w:val="stbilgi"/>
    <w:uiPriority w:val="99"/>
    <w:rsid w:val="00FA63D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3DA"/>
    <w:pPr>
      <w:tabs>
        <w:tab w:val="center" w:pos="4536"/>
        <w:tab w:val="right" w:pos="9072"/>
      </w:tabs>
    </w:pPr>
  </w:style>
  <w:style w:type="character" w:customStyle="1" w:styleId="AltbilgiChar">
    <w:name w:val="Altbilgi Char"/>
    <w:basedOn w:val="VarsaylanParagrafYazTipi"/>
    <w:link w:val="Altbilgi"/>
    <w:uiPriority w:val="99"/>
    <w:rsid w:val="00FA63D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6E6D29"/>
    <w:pPr>
      <w:ind w:left="720"/>
      <w:contextualSpacing/>
    </w:pPr>
  </w:style>
  <w:style w:type="paragraph" w:styleId="AralkYok">
    <w:name w:val="No Spacing"/>
    <w:uiPriority w:val="1"/>
    <w:qFormat/>
    <w:rsid w:val="00E760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5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533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31D"/>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FA63DA"/>
    <w:pPr>
      <w:tabs>
        <w:tab w:val="center" w:pos="4536"/>
        <w:tab w:val="right" w:pos="9072"/>
      </w:tabs>
    </w:pPr>
  </w:style>
  <w:style w:type="character" w:customStyle="1" w:styleId="stbilgiChar">
    <w:name w:val="Üstbilgi Char"/>
    <w:basedOn w:val="VarsaylanParagrafYazTipi"/>
    <w:link w:val="stbilgi"/>
    <w:uiPriority w:val="99"/>
    <w:rsid w:val="00FA63D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3DA"/>
    <w:pPr>
      <w:tabs>
        <w:tab w:val="center" w:pos="4536"/>
        <w:tab w:val="right" w:pos="9072"/>
      </w:tabs>
    </w:pPr>
  </w:style>
  <w:style w:type="character" w:customStyle="1" w:styleId="AltbilgiChar">
    <w:name w:val="Altbilgi Char"/>
    <w:basedOn w:val="VarsaylanParagrafYazTipi"/>
    <w:link w:val="Altbilgi"/>
    <w:uiPriority w:val="99"/>
    <w:rsid w:val="00FA63D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6E6D29"/>
    <w:pPr>
      <w:ind w:left="720"/>
      <w:contextualSpacing/>
    </w:pPr>
  </w:style>
  <w:style w:type="paragraph" w:styleId="AralkYok">
    <w:name w:val="No Spacing"/>
    <w:uiPriority w:val="1"/>
    <w:qFormat/>
    <w:rsid w:val="00E76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36373">
      <w:bodyDiv w:val="1"/>
      <w:marLeft w:val="0"/>
      <w:marRight w:val="0"/>
      <w:marTop w:val="0"/>
      <w:marBottom w:val="0"/>
      <w:divBdr>
        <w:top w:val="none" w:sz="0" w:space="0" w:color="auto"/>
        <w:left w:val="none" w:sz="0" w:space="0" w:color="auto"/>
        <w:bottom w:val="none" w:sz="0" w:space="0" w:color="auto"/>
        <w:right w:val="none" w:sz="0" w:space="0" w:color="auto"/>
      </w:divBdr>
    </w:div>
    <w:div w:id="1567952652">
      <w:bodyDiv w:val="1"/>
      <w:marLeft w:val="0"/>
      <w:marRight w:val="0"/>
      <w:marTop w:val="0"/>
      <w:marBottom w:val="0"/>
      <w:divBdr>
        <w:top w:val="none" w:sz="0" w:space="0" w:color="auto"/>
        <w:left w:val="none" w:sz="0" w:space="0" w:color="auto"/>
        <w:bottom w:val="none" w:sz="0" w:space="0" w:color="auto"/>
        <w:right w:val="none" w:sz="0" w:space="0" w:color="auto"/>
      </w:divBdr>
      <w:divsChild>
        <w:div w:id="16182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CB5F-4392-4792-8A54-9E44A978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handan</dc:creator>
  <cp:lastModifiedBy>bilgiislem</cp:lastModifiedBy>
  <cp:revision>2</cp:revision>
  <cp:lastPrinted>2021-09-30T10:08:00Z</cp:lastPrinted>
  <dcterms:created xsi:type="dcterms:W3CDTF">2025-12-02T06:59:00Z</dcterms:created>
  <dcterms:modified xsi:type="dcterms:W3CDTF">2025-12-02T06:59:00Z</dcterms:modified>
</cp:coreProperties>
</file>